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FF6A8" w14:textId="77777777" w:rsidR="003C1865" w:rsidRPr="003C1865" w:rsidRDefault="003C1865" w:rsidP="003C1865">
      <w:pPr>
        <w:widowControl/>
        <w:shd w:val="clear" w:color="auto" w:fill="FFFFFF"/>
        <w:spacing w:afterLines="100" w:after="312" w:line="380" w:lineRule="exact"/>
        <w:jc w:val="center"/>
        <w:rPr>
          <w:rFonts w:ascii="Times New Roman" w:eastAsia="宋体" w:hAnsi="Times New Roman" w:cs="宋体"/>
          <w:color w:val="333333"/>
          <w:kern w:val="0"/>
          <w:sz w:val="36"/>
          <w:szCs w:val="36"/>
        </w:rPr>
      </w:pPr>
      <w:r w:rsidRPr="003C1865">
        <w:rPr>
          <w:rFonts w:ascii="Times New Roman" w:eastAsia="宋体" w:hAnsi="Times New Roman" w:cs="宋体" w:hint="eastAsia"/>
          <w:b/>
          <w:bCs/>
          <w:color w:val="333333"/>
          <w:kern w:val="0"/>
          <w:sz w:val="36"/>
          <w:szCs w:val="36"/>
        </w:rPr>
        <w:t>国家安全生产监督管理总局令</w:t>
      </w:r>
      <w:r w:rsidRPr="003C1865">
        <w:rPr>
          <w:rFonts w:ascii="Times New Roman" w:eastAsia="宋体" w:hAnsi="Times New Roman" w:cs="宋体" w:hint="eastAsia"/>
          <w:b/>
          <w:bCs/>
          <w:color w:val="333333"/>
          <w:kern w:val="0"/>
          <w:sz w:val="36"/>
          <w:szCs w:val="36"/>
        </w:rPr>
        <w:t xml:space="preserve"> </w:t>
      </w:r>
    </w:p>
    <w:p w14:paraId="53466578" w14:textId="77777777" w:rsidR="003C1865" w:rsidRPr="003C1865" w:rsidRDefault="003C1865" w:rsidP="003C1865">
      <w:pPr>
        <w:widowControl/>
        <w:shd w:val="clear" w:color="auto" w:fill="FFFFFF"/>
        <w:spacing w:afterLines="100" w:after="312" w:line="380" w:lineRule="exact"/>
        <w:jc w:val="center"/>
        <w:rPr>
          <w:rFonts w:ascii="Times New Roman" w:eastAsia="宋体" w:hAnsi="Times New Roman" w:cs="宋体" w:hint="eastAsia"/>
          <w:color w:val="333333"/>
          <w:kern w:val="0"/>
          <w:sz w:val="36"/>
          <w:szCs w:val="36"/>
        </w:rPr>
      </w:pPr>
      <w:r w:rsidRPr="003C1865">
        <w:rPr>
          <w:rFonts w:ascii="楷体_GB2312" w:eastAsia="楷体_GB2312" w:hAnsi="Times New Roman" w:cs="宋体" w:hint="eastAsia"/>
          <w:color w:val="333333"/>
          <w:kern w:val="0"/>
          <w:sz w:val="24"/>
          <w:szCs w:val="24"/>
        </w:rPr>
        <w:t xml:space="preserve">第86号 </w:t>
      </w:r>
    </w:p>
    <w:p w14:paraId="4EAF8FA6"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修订后的《煤矿企业安全生产许可证实施办法》已经</w:t>
      </w:r>
      <w:r w:rsidRPr="003C1865">
        <w:rPr>
          <w:rFonts w:ascii="Calibri" w:eastAsia="宋体" w:hAnsi="Calibri" w:cs="Calibri" w:hint="eastAsia"/>
          <w:color w:val="333333"/>
          <w:kern w:val="0"/>
          <w:sz w:val="24"/>
          <w:szCs w:val="24"/>
        </w:rPr>
        <w:t>2015</w:t>
      </w:r>
      <w:r w:rsidRPr="003C1865">
        <w:rPr>
          <w:rFonts w:cs="宋体" w:hint="eastAsia"/>
          <w:color w:val="333333"/>
          <w:kern w:val="0"/>
          <w:sz w:val="24"/>
          <w:szCs w:val="24"/>
        </w:rPr>
        <w:t>年</w:t>
      </w:r>
      <w:r w:rsidRPr="003C1865">
        <w:rPr>
          <w:rFonts w:ascii="Calibri" w:eastAsia="宋体" w:hAnsi="Calibri" w:cs="Calibri" w:hint="eastAsia"/>
          <w:color w:val="333333"/>
          <w:kern w:val="0"/>
          <w:sz w:val="24"/>
          <w:szCs w:val="24"/>
        </w:rPr>
        <w:t>12</w:t>
      </w:r>
      <w:r w:rsidRPr="003C1865">
        <w:rPr>
          <w:rFonts w:cs="宋体" w:hint="eastAsia"/>
          <w:color w:val="333333"/>
          <w:kern w:val="0"/>
          <w:sz w:val="24"/>
          <w:szCs w:val="24"/>
        </w:rPr>
        <w:t>月</w:t>
      </w:r>
      <w:r w:rsidRPr="003C1865">
        <w:rPr>
          <w:rFonts w:ascii="Calibri" w:eastAsia="宋体" w:hAnsi="Calibri" w:cs="Calibri" w:hint="eastAsia"/>
          <w:color w:val="333333"/>
          <w:kern w:val="0"/>
          <w:sz w:val="24"/>
          <w:szCs w:val="24"/>
        </w:rPr>
        <w:t>22</w:t>
      </w:r>
      <w:r w:rsidRPr="003C1865">
        <w:rPr>
          <w:rFonts w:cs="宋体" w:hint="eastAsia"/>
          <w:color w:val="333333"/>
          <w:kern w:val="0"/>
          <w:sz w:val="24"/>
          <w:szCs w:val="24"/>
        </w:rPr>
        <w:t>日国家安全生产监督管理总局局长办公会议审议通过，现予公布，自</w:t>
      </w:r>
      <w:r w:rsidRPr="003C1865">
        <w:rPr>
          <w:rFonts w:ascii="Calibri" w:eastAsia="宋体" w:hAnsi="Calibri" w:cs="Calibri" w:hint="eastAsia"/>
          <w:color w:val="333333"/>
          <w:kern w:val="0"/>
          <w:sz w:val="24"/>
          <w:szCs w:val="24"/>
        </w:rPr>
        <w:t>2016</w:t>
      </w:r>
      <w:r w:rsidRPr="003C1865">
        <w:rPr>
          <w:rFonts w:cs="宋体" w:hint="eastAsia"/>
          <w:color w:val="333333"/>
          <w:kern w:val="0"/>
          <w:sz w:val="24"/>
          <w:szCs w:val="24"/>
        </w:rPr>
        <w:t>年</w:t>
      </w:r>
      <w:r w:rsidRPr="003C1865">
        <w:rPr>
          <w:rFonts w:ascii="Calibri" w:eastAsia="宋体" w:hAnsi="Calibri" w:cs="Calibri" w:hint="eastAsia"/>
          <w:color w:val="333333"/>
          <w:kern w:val="0"/>
          <w:sz w:val="24"/>
          <w:szCs w:val="24"/>
        </w:rPr>
        <w:t>4</w:t>
      </w:r>
      <w:r w:rsidRPr="003C1865">
        <w:rPr>
          <w:rFonts w:cs="宋体" w:hint="eastAsia"/>
          <w:color w:val="333333"/>
          <w:kern w:val="0"/>
          <w:sz w:val="24"/>
          <w:szCs w:val="24"/>
        </w:rPr>
        <w:t>月</w:t>
      </w:r>
      <w:r w:rsidRPr="003C1865">
        <w:rPr>
          <w:rFonts w:ascii="Calibri" w:eastAsia="宋体" w:hAnsi="Calibri" w:cs="Calibri" w:hint="eastAsia"/>
          <w:color w:val="333333"/>
          <w:kern w:val="0"/>
          <w:sz w:val="24"/>
          <w:szCs w:val="24"/>
        </w:rPr>
        <w:t>1</w:t>
      </w:r>
      <w:r w:rsidRPr="003C1865">
        <w:rPr>
          <w:rFonts w:cs="宋体" w:hint="eastAsia"/>
          <w:color w:val="333333"/>
          <w:kern w:val="0"/>
          <w:sz w:val="24"/>
          <w:szCs w:val="24"/>
        </w:rPr>
        <w:t>日起施行。原国家安全生产监督管理局（国家煤矿安全监察局）</w:t>
      </w:r>
      <w:r w:rsidRPr="003C1865">
        <w:rPr>
          <w:rFonts w:ascii="Calibri" w:eastAsia="宋体" w:hAnsi="Calibri" w:cs="Calibri" w:hint="eastAsia"/>
          <w:color w:val="333333"/>
          <w:kern w:val="0"/>
          <w:sz w:val="24"/>
          <w:szCs w:val="24"/>
        </w:rPr>
        <w:t>2004</w:t>
      </w:r>
      <w:r w:rsidRPr="003C1865">
        <w:rPr>
          <w:rFonts w:cs="宋体" w:hint="eastAsia"/>
          <w:color w:val="333333"/>
          <w:kern w:val="0"/>
          <w:sz w:val="24"/>
          <w:szCs w:val="24"/>
        </w:rPr>
        <w:t>年</w:t>
      </w:r>
      <w:r w:rsidRPr="003C1865">
        <w:rPr>
          <w:rFonts w:ascii="Calibri" w:eastAsia="宋体" w:hAnsi="Calibri" w:cs="Calibri" w:hint="eastAsia"/>
          <w:color w:val="333333"/>
          <w:kern w:val="0"/>
          <w:sz w:val="24"/>
          <w:szCs w:val="24"/>
        </w:rPr>
        <w:t>5</w:t>
      </w:r>
      <w:r w:rsidRPr="003C1865">
        <w:rPr>
          <w:rFonts w:cs="宋体" w:hint="eastAsia"/>
          <w:color w:val="333333"/>
          <w:kern w:val="0"/>
          <w:sz w:val="24"/>
          <w:szCs w:val="24"/>
        </w:rPr>
        <w:t>月</w:t>
      </w:r>
      <w:r w:rsidRPr="003C1865">
        <w:rPr>
          <w:rFonts w:ascii="Calibri" w:eastAsia="宋体" w:hAnsi="Calibri" w:cs="Calibri" w:hint="eastAsia"/>
          <w:color w:val="333333"/>
          <w:kern w:val="0"/>
          <w:sz w:val="24"/>
          <w:szCs w:val="24"/>
        </w:rPr>
        <w:t>17</w:t>
      </w:r>
      <w:r w:rsidRPr="003C1865">
        <w:rPr>
          <w:rFonts w:cs="宋体" w:hint="eastAsia"/>
          <w:color w:val="333333"/>
          <w:kern w:val="0"/>
          <w:sz w:val="24"/>
          <w:szCs w:val="24"/>
        </w:rPr>
        <w:t>日公布、国家安全生产监督管理总局</w:t>
      </w:r>
      <w:r w:rsidRPr="003C1865">
        <w:rPr>
          <w:rFonts w:ascii="Calibri" w:eastAsia="宋体" w:hAnsi="Calibri" w:cs="Calibri" w:hint="eastAsia"/>
          <w:color w:val="333333"/>
          <w:kern w:val="0"/>
          <w:sz w:val="24"/>
          <w:szCs w:val="24"/>
        </w:rPr>
        <w:t>2015</w:t>
      </w:r>
      <w:r w:rsidRPr="003C1865">
        <w:rPr>
          <w:rFonts w:cs="宋体" w:hint="eastAsia"/>
          <w:color w:val="333333"/>
          <w:kern w:val="0"/>
          <w:sz w:val="24"/>
          <w:szCs w:val="24"/>
        </w:rPr>
        <w:t>年</w:t>
      </w:r>
      <w:r w:rsidRPr="003C1865">
        <w:rPr>
          <w:rFonts w:ascii="Calibri" w:eastAsia="宋体" w:hAnsi="Calibri" w:cs="Calibri" w:hint="eastAsia"/>
          <w:color w:val="333333"/>
          <w:kern w:val="0"/>
          <w:sz w:val="24"/>
          <w:szCs w:val="24"/>
        </w:rPr>
        <w:t>6</w:t>
      </w:r>
      <w:r w:rsidRPr="003C1865">
        <w:rPr>
          <w:rFonts w:cs="宋体" w:hint="eastAsia"/>
          <w:color w:val="333333"/>
          <w:kern w:val="0"/>
          <w:sz w:val="24"/>
          <w:szCs w:val="24"/>
        </w:rPr>
        <w:t>月</w:t>
      </w:r>
      <w:r w:rsidRPr="003C1865">
        <w:rPr>
          <w:rFonts w:ascii="Calibri" w:eastAsia="宋体" w:hAnsi="Calibri" w:cs="Calibri" w:hint="eastAsia"/>
          <w:color w:val="333333"/>
          <w:kern w:val="0"/>
          <w:sz w:val="24"/>
          <w:szCs w:val="24"/>
        </w:rPr>
        <w:t>8</w:t>
      </w:r>
      <w:r w:rsidRPr="003C1865">
        <w:rPr>
          <w:rFonts w:cs="宋体" w:hint="eastAsia"/>
          <w:color w:val="333333"/>
          <w:kern w:val="0"/>
          <w:sz w:val="24"/>
          <w:szCs w:val="24"/>
        </w:rPr>
        <w:t>日修改的《煤矿企业安全生产许可证实施办法》同时废止。</w:t>
      </w:r>
    </w:p>
    <w:p w14:paraId="4026B217" w14:textId="77777777" w:rsidR="003C1865" w:rsidRPr="003C1865" w:rsidRDefault="003C1865" w:rsidP="003C1865">
      <w:pPr>
        <w:widowControl/>
        <w:shd w:val="clear" w:color="auto" w:fill="FFFFFF"/>
        <w:spacing w:afterLines="100" w:after="312" w:line="380" w:lineRule="exact"/>
        <w:ind w:firstLineChars="200" w:firstLine="480"/>
        <w:jc w:val="righ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局长</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杨焕宁</w:t>
      </w:r>
    </w:p>
    <w:p w14:paraId="278AED94" w14:textId="77777777" w:rsidR="003C1865" w:rsidRPr="003C1865" w:rsidRDefault="003C1865" w:rsidP="003C1865">
      <w:pPr>
        <w:widowControl/>
        <w:shd w:val="clear" w:color="auto" w:fill="FFFFFF"/>
        <w:spacing w:afterLines="100" w:after="312" w:line="380" w:lineRule="exact"/>
        <w:ind w:firstLineChars="200" w:firstLine="480"/>
        <w:jc w:val="righ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2016</w:t>
      </w:r>
      <w:r w:rsidRPr="003C1865">
        <w:rPr>
          <w:rFonts w:cs="宋体" w:hint="eastAsia"/>
          <w:color w:val="333333"/>
          <w:kern w:val="0"/>
          <w:sz w:val="24"/>
          <w:szCs w:val="24"/>
        </w:rPr>
        <w:t>年</w:t>
      </w:r>
      <w:r w:rsidRPr="003C1865">
        <w:rPr>
          <w:rFonts w:ascii="Calibri" w:eastAsia="宋体" w:hAnsi="Calibri" w:cs="Calibri" w:hint="eastAsia"/>
          <w:color w:val="333333"/>
          <w:kern w:val="0"/>
          <w:sz w:val="24"/>
          <w:szCs w:val="24"/>
        </w:rPr>
        <w:t>2</w:t>
      </w:r>
      <w:r w:rsidRPr="003C1865">
        <w:rPr>
          <w:rFonts w:cs="宋体" w:hint="eastAsia"/>
          <w:color w:val="333333"/>
          <w:kern w:val="0"/>
          <w:sz w:val="24"/>
          <w:szCs w:val="24"/>
        </w:rPr>
        <w:t>月</w:t>
      </w:r>
      <w:r w:rsidRPr="003C1865">
        <w:rPr>
          <w:rFonts w:ascii="Calibri" w:eastAsia="宋体" w:hAnsi="Calibri" w:cs="Calibri" w:hint="eastAsia"/>
          <w:color w:val="333333"/>
          <w:kern w:val="0"/>
          <w:sz w:val="24"/>
          <w:szCs w:val="24"/>
        </w:rPr>
        <w:t>16</w:t>
      </w:r>
      <w:r w:rsidRPr="003C1865">
        <w:rPr>
          <w:rFonts w:cs="宋体" w:hint="eastAsia"/>
          <w:color w:val="333333"/>
          <w:kern w:val="0"/>
          <w:sz w:val="24"/>
          <w:szCs w:val="24"/>
        </w:rPr>
        <w:t>日</w:t>
      </w:r>
    </w:p>
    <w:p w14:paraId="17C91CB6" w14:textId="77777777" w:rsidR="003C1865" w:rsidRPr="003C1865" w:rsidRDefault="003C1865" w:rsidP="003C1865">
      <w:pPr>
        <w:widowControl/>
        <w:shd w:val="clear" w:color="auto" w:fill="FFFFFF"/>
        <w:spacing w:afterLines="100" w:after="312" w:line="380" w:lineRule="exact"/>
        <w:jc w:val="center"/>
        <w:rPr>
          <w:rFonts w:ascii="Times New Roman" w:eastAsia="宋体" w:hAnsi="Times New Roman" w:cs="宋体" w:hint="eastAsia"/>
          <w:color w:val="333333"/>
          <w:kern w:val="0"/>
          <w:sz w:val="36"/>
          <w:szCs w:val="36"/>
        </w:rPr>
      </w:pPr>
      <w:r w:rsidRPr="003C1865">
        <w:rPr>
          <w:rFonts w:ascii="Times New Roman" w:eastAsia="宋体" w:hAnsi="Times New Roman" w:cs="宋体" w:hint="eastAsia"/>
          <w:b/>
          <w:bCs/>
          <w:color w:val="333333"/>
          <w:kern w:val="0"/>
          <w:sz w:val="36"/>
          <w:szCs w:val="36"/>
        </w:rPr>
        <w:t>煤矿企业安全生产许可证实施办法</w:t>
      </w:r>
      <w:r w:rsidRPr="003C1865">
        <w:rPr>
          <w:rFonts w:ascii="Times New Roman" w:eastAsia="宋体" w:hAnsi="Times New Roman" w:cs="宋体" w:hint="eastAsia"/>
          <w:b/>
          <w:bCs/>
          <w:color w:val="333333"/>
          <w:kern w:val="0"/>
          <w:sz w:val="36"/>
          <w:szCs w:val="36"/>
        </w:rPr>
        <w:t xml:space="preserve"> </w:t>
      </w:r>
    </w:p>
    <w:p w14:paraId="195F32B5" w14:textId="77777777" w:rsidR="003C1865" w:rsidRPr="003C1865" w:rsidRDefault="003C1865" w:rsidP="003C1865">
      <w:pPr>
        <w:widowControl/>
        <w:shd w:val="clear" w:color="auto" w:fill="FFFFFF"/>
        <w:spacing w:afterLines="100" w:after="312" w:line="380" w:lineRule="exact"/>
        <w:jc w:val="center"/>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第一章</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总 则</w:t>
      </w:r>
    </w:p>
    <w:p w14:paraId="74291341"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第一条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为了规范煤矿企业安全生产条件，加强煤矿企业安全生产许可证的颁发管理工作，根据《安全生产许可证条例》和有关法律、行政法规，制定本实施办法。</w:t>
      </w:r>
    </w:p>
    <w:p w14:paraId="66D4AC15"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第二条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煤矿企业必须依照本实施办法的规定取得安全生产许可证。未取得安全生产许可证的，不得从事生产活动。</w:t>
      </w:r>
    </w:p>
    <w:p w14:paraId="07DA8B0F"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煤层气地面开采企业安全生产许可证的管理办法，另行制定。</w:t>
      </w:r>
    </w:p>
    <w:p w14:paraId="6615615D"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煤矿企业除本企业申请办理安全生产许可证外，其所属矿（井、露天坑）也应当申请办理安全生产许可证，一矿（井、露天坑）一证。</w:t>
      </w:r>
    </w:p>
    <w:p w14:paraId="5D451F5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煤矿企业实行多级管理的，其上级煤矿企业也应当申请办理安全生产许可证。</w:t>
      </w:r>
    </w:p>
    <w:p w14:paraId="3FD08F1F"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第四条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安全生产许可证的颁发管理工作实行企业申请、两级发证、属地监管的原则。</w:t>
      </w:r>
    </w:p>
    <w:p w14:paraId="3F0F606B"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第五条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国家煤矿安全监察局指导、监督全国煤矿企业安全生产许可证的颁发管理工作，负责符合本办法第三条规定的中央管理的煤矿企业总部（总公司、集团公司）安全生产许可证的颁发和管理。</w:t>
      </w:r>
    </w:p>
    <w:p w14:paraId="4BF2BFA3"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lastRenderedPageBreak/>
        <w:t>省级煤矿安全监察局负责前款规定以外的其他煤矿企业安全生产许可证的颁发和管理；未设立煤矿安全监察机构的省、自治区，由省、自治区人民政府指定的部门（以下与省级煤矿安全监察局统称省级安全生产许可证颁发管理机关）负责本行政区域内煤矿企业安全生产许可证的颁发和管理。</w:t>
      </w:r>
    </w:p>
    <w:p w14:paraId="3AAEB71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国家煤矿安全监察局和省级安全生产许可证颁发管理机关统称安全生产许可证颁发管理机关。</w:t>
      </w:r>
    </w:p>
    <w:p w14:paraId="5BB2D641" w14:textId="77777777" w:rsidR="003C1865" w:rsidRPr="003C1865" w:rsidRDefault="003C1865" w:rsidP="003C1865">
      <w:pPr>
        <w:widowControl/>
        <w:shd w:val="clear" w:color="auto" w:fill="FFFFFF"/>
        <w:spacing w:afterLines="100" w:after="312" w:line="380" w:lineRule="exact"/>
        <w:jc w:val="center"/>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第二章</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安全生产条件</w:t>
      </w:r>
    </w:p>
    <w:p w14:paraId="76D260D7"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第六条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煤矿企业取得安全生产许可证，应当具备下列安全生产条件：</w:t>
      </w:r>
    </w:p>
    <w:p w14:paraId="7FDA0127"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一）建立、健全主要负责人、分管负责人、安全生产管理人员、职能部门、岗位安全生产责任制；制定安全目标管理、安全奖惩、安全技术审批、事故隐患排查治理、安全检查、安全办公会议、地质灾害普查、井下劳动组织定员、矿领导带班下井、井工煤矿入井检身与出入</w:t>
      </w:r>
      <w:proofErr w:type="gramStart"/>
      <w:r w:rsidRPr="003C1865">
        <w:rPr>
          <w:rFonts w:cs="宋体" w:hint="eastAsia"/>
          <w:color w:val="333333"/>
          <w:kern w:val="0"/>
          <w:sz w:val="24"/>
          <w:szCs w:val="24"/>
        </w:rPr>
        <w:t>井人员</w:t>
      </w:r>
      <w:proofErr w:type="gramEnd"/>
      <w:r w:rsidRPr="003C1865">
        <w:rPr>
          <w:rFonts w:cs="宋体" w:hint="eastAsia"/>
          <w:color w:val="333333"/>
          <w:kern w:val="0"/>
          <w:sz w:val="24"/>
          <w:szCs w:val="24"/>
        </w:rPr>
        <w:t>清点等安全生产规章制度和各工种操作规程；</w:t>
      </w:r>
    </w:p>
    <w:p w14:paraId="696B287B"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（二）安全投入满足安全生产要求，并按照有关规定足额提取和使用安全生产费用；</w:t>
      </w:r>
    </w:p>
    <w:p w14:paraId="4EFCE58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（三）设置安全生产管理机构，配备专职安全生产管理人员；煤与瓦斯突出矿井、水文地质类型复杂矿井还应设置专门的防治煤与瓦斯突出管理机构和防治水管理机构；</w:t>
      </w:r>
    </w:p>
    <w:p w14:paraId="56FD5224"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（四）主要负责人和安全生产管理人员的安全生产知识和管理能力经考核合格；</w:t>
      </w:r>
    </w:p>
    <w:p w14:paraId="4F45057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（五）参加工伤保险，为从业人员缴纳工伤保险费；</w:t>
      </w:r>
    </w:p>
    <w:p w14:paraId="25EFB6FE"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（六）制定重大危险源检测、评估和监控措施；</w:t>
      </w:r>
    </w:p>
    <w:p w14:paraId="784C056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（七）制定应急救援预案，并按照规定设立矿山救护队，配备救护装备；不具备单独设立矿山救护队条件的，与邻近的专业矿山救护队签订救护协议；</w:t>
      </w:r>
    </w:p>
    <w:p w14:paraId="177896DE"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（八）制定特种作业人员培训计划、从业人员培训计划、职业危害防治计划；</w:t>
      </w:r>
    </w:p>
    <w:p w14:paraId="084070BC"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lastRenderedPageBreak/>
        <w:t>（九）法律、行政法规规定的其他条件。</w:t>
      </w:r>
    </w:p>
    <w:p w14:paraId="2B31849C"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第七条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煤矿除符合本实施办法第六条规定的条件外，还必须符合下列条件：</w:t>
      </w:r>
    </w:p>
    <w:p w14:paraId="25B923DF"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（一）特种作业人员经有关业务主管部门考核合格，取得特种作业操作资格证书；</w:t>
      </w:r>
    </w:p>
    <w:p w14:paraId="4AA1FBA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（二）从业人员进行安全生产教育培训，并经考试合格；</w:t>
      </w:r>
    </w:p>
    <w:p w14:paraId="433F0C41"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（三）制定职业危害防治措施、综合防尘措施，建立粉尘检测制度，为从业人员配备符合国家标准或者行业标准的劳动防护用品；</w:t>
      </w:r>
    </w:p>
    <w:p w14:paraId="64C5FF5D"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（四）依法进行安全评价；</w:t>
      </w:r>
    </w:p>
    <w:p w14:paraId="1AE28641"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（五）制定矿井灾害预防和处理计划</w:t>
      </w:r>
      <w:r w:rsidRPr="003C1865">
        <w:rPr>
          <w:rFonts w:ascii="Calibri" w:eastAsia="宋体" w:hAnsi="Calibri" w:cs="Calibri" w:hint="eastAsia"/>
          <w:color w:val="333333"/>
          <w:kern w:val="0"/>
          <w:sz w:val="24"/>
          <w:szCs w:val="24"/>
        </w:rPr>
        <w:t>;</w:t>
      </w:r>
    </w:p>
    <w:p w14:paraId="7F451B9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（六）依法取得采矿许可证，并在有效期内。</w:t>
      </w:r>
    </w:p>
    <w:p w14:paraId="193F6D1C"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第八条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井工煤矿除符合本实施办法第六条、第七条规定的条件外，其安全设施、设备、工艺还必须符合下列条件：</w:t>
      </w:r>
    </w:p>
    <w:p w14:paraId="31498026"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（一）矿井至少有</w:t>
      </w:r>
      <w:r w:rsidRPr="003C1865">
        <w:rPr>
          <w:rFonts w:ascii="Calibri" w:eastAsia="宋体" w:hAnsi="Calibri" w:cs="Calibri" w:hint="eastAsia"/>
          <w:color w:val="333333"/>
          <w:kern w:val="0"/>
          <w:sz w:val="24"/>
          <w:szCs w:val="24"/>
        </w:rPr>
        <w:t>2</w:t>
      </w:r>
      <w:r w:rsidRPr="003C1865">
        <w:rPr>
          <w:rFonts w:cs="宋体" w:hint="eastAsia"/>
          <w:color w:val="333333"/>
          <w:kern w:val="0"/>
          <w:sz w:val="24"/>
          <w:szCs w:val="24"/>
        </w:rPr>
        <w:t>个能行人的通达地面的安全出口，各个出口之间的距离不得小于</w:t>
      </w:r>
      <w:r w:rsidRPr="003C1865">
        <w:rPr>
          <w:rFonts w:ascii="Calibri" w:eastAsia="宋体" w:hAnsi="Calibri" w:cs="Calibri" w:hint="eastAsia"/>
          <w:color w:val="333333"/>
          <w:kern w:val="0"/>
          <w:sz w:val="24"/>
          <w:szCs w:val="24"/>
        </w:rPr>
        <w:t>30</w:t>
      </w:r>
      <w:r w:rsidRPr="003C1865">
        <w:rPr>
          <w:rFonts w:cs="宋体" w:hint="eastAsia"/>
          <w:color w:val="333333"/>
          <w:kern w:val="0"/>
          <w:sz w:val="24"/>
          <w:szCs w:val="24"/>
        </w:rPr>
        <w:t>米；井下每一个水平到上一个水平和各个采（盘）区至少有两个便于行人的安全出口，并与通达地面的安全出口相连接；采煤工作面有两个畅通的安全出口，一个通到进风巷道，另一个通到回风巷道。在用巷道净断面满足行人、运输、通风和安全设施及设备安装、检修、施工的需要；</w:t>
      </w:r>
    </w:p>
    <w:p w14:paraId="6BC5F563"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（二）按规定进行瓦斯等级、煤层自燃倾向性和煤尘爆炸危险性鉴定；</w:t>
      </w:r>
    </w:p>
    <w:p w14:paraId="2463D106"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（三）矿井有完善的独立通风系统。矿井、采区和采掘工作面的供风能</w:t>
      </w:r>
      <w:proofErr w:type="gramStart"/>
      <w:r w:rsidRPr="003C1865">
        <w:rPr>
          <w:rFonts w:cs="宋体" w:hint="eastAsia"/>
          <w:color w:val="333333"/>
          <w:kern w:val="0"/>
          <w:sz w:val="24"/>
          <w:szCs w:val="24"/>
        </w:rPr>
        <w:t>力满足</w:t>
      </w:r>
      <w:proofErr w:type="gramEnd"/>
      <w:r w:rsidRPr="003C1865">
        <w:rPr>
          <w:rFonts w:cs="宋体" w:hint="eastAsia"/>
          <w:color w:val="333333"/>
          <w:kern w:val="0"/>
          <w:sz w:val="24"/>
          <w:szCs w:val="24"/>
        </w:rPr>
        <w:t>安全生产要求，矿井使用安装在地面的矿用主要通风机进行通风，并有同等能力的备用主要通风机，主要通风机按规定进行性能检测；生产水平和采区实行分区通风；高瓦斯和煤与瓦斯突出矿井、开采容易自燃煤层的矿井、煤层群联合布置矿井的每个采区设置专用回风巷，掘进工作面使用专用局部通风机进行通风，矿井有反风设施；</w:t>
      </w:r>
    </w:p>
    <w:p w14:paraId="2456A8F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lastRenderedPageBreak/>
        <w:t>（四）矿井有安全监控系统，传感器的设置、报警和断电符合规定，有瓦斯检查制度和矿长、技术负责人瓦斯日报审查签字制度，配备足够的专职瓦斯检查员和瓦斯检测仪器；按规定建立瓦斯抽采系统，开采煤与瓦斯突出危险煤层的有预测预报、防治措施、效果检验和安全防护的综合防突措施；</w:t>
      </w:r>
    </w:p>
    <w:p w14:paraId="2B9D317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（五）有防尘供水系统，有地面和井下排水系统；有水害威胁的矿井还应有专用探放水设备；</w:t>
      </w:r>
    </w:p>
    <w:p w14:paraId="487FC0B4"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（六）制定井上、井下防火措施；有</w:t>
      </w:r>
      <w:proofErr w:type="gramStart"/>
      <w:r w:rsidRPr="003C1865">
        <w:rPr>
          <w:rFonts w:cs="宋体" w:hint="eastAsia"/>
          <w:color w:val="333333"/>
          <w:kern w:val="0"/>
          <w:sz w:val="24"/>
          <w:szCs w:val="24"/>
        </w:rPr>
        <w:t>地面消防</w:t>
      </w:r>
      <w:proofErr w:type="gramEnd"/>
      <w:r w:rsidRPr="003C1865">
        <w:rPr>
          <w:rFonts w:cs="宋体" w:hint="eastAsia"/>
          <w:color w:val="333333"/>
          <w:kern w:val="0"/>
          <w:sz w:val="24"/>
          <w:szCs w:val="24"/>
        </w:rPr>
        <w:t>水池和井下消防管路系统，井上、井下有消防材料库；开采容易自燃和自燃煤层的矿井还应有防灭火专项设计和综合预防煤层自然发火的措施；</w:t>
      </w:r>
    </w:p>
    <w:p w14:paraId="681099BF"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七）矿井有两回路电源线路；严禁井下配电变压器中性点直接接地；井下电气设备的选型符合防爆要求，有短路、过负荷、接地、漏电等保护，掘进工作面的局部通风机按规定采用专用变压器、专用电缆、专用开关，实现风电、</w:t>
      </w:r>
      <w:proofErr w:type="gramStart"/>
      <w:r w:rsidRPr="003C1865">
        <w:rPr>
          <w:rFonts w:cs="宋体" w:hint="eastAsia"/>
          <w:color w:val="333333"/>
          <w:kern w:val="0"/>
          <w:sz w:val="24"/>
          <w:szCs w:val="24"/>
        </w:rPr>
        <w:t>瓦斯电闭锁</w:t>
      </w:r>
      <w:proofErr w:type="gramEnd"/>
      <w:r w:rsidRPr="003C1865">
        <w:rPr>
          <w:rFonts w:cs="宋体" w:hint="eastAsia"/>
          <w:color w:val="333333"/>
          <w:kern w:val="0"/>
          <w:sz w:val="24"/>
          <w:szCs w:val="24"/>
        </w:rPr>
        <w:t>；</w:t>
      </w:r>
    </w:p>
    <w:p w14:paraId="5FE724DA"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（八）运送人员的装置应当符合有关规定。使用检测合格的钢丝绳；带式输送机采用非金属聚合物制造的输送带的阻燃性能和抗静电性能符合规定，设置安全保护装置；</w:t>
      </w:r>
    </w:p>
    <w:p w14:paraId="417DB1B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（九）有通信联络系统</w:t>
      </w:r>
      <w:r w:rsidRPr="003C1865">
        <w:rPr>
          <w:rFonts w:ascii="Calibri" w:eastAsia="宋体" w:hAnsi="Calibri" w:cs="Calibri" w:hint="eastAsia"/>
          <w:color w:val="333333"/>
          <w:kern w:val="0"/>
          <w:sz w:val="24"/>
          <w:szCs w:val="24"/>
        </w:rPr>
        <w:t>,</w:t>
      </w:r>
      <w:r w:rsidRPr="003C1865">
        <w:rPr>
          <w:rFonts w:cs="宋体" w:hint="eastAsia"/>
          <w:color w:val="333333"/>
          <w:kern w:val="0"/>
          <w:sz w:val="24"/>
          <w:szCs w:val="24"/>
        </w:rPr>
        <w:t>按规定建立人员位置监测系统；</w:t>
      </w:r>
    </w:p>
    <w:p w14:paraId="0E167566"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（十）按矿井瓦斯等级选用相应的煤矿许用炸药和电雷管，爆破工作由专职爆破工担任；</w:t>
      </w:r>
    </w:p>
    <w:p w14:paraId="0EA26FF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（十一）不得使用国家有关危及生产安全淘汰目录规定的设备及生产工艺；使用的矿用产品应有安全标志；</w:t>
      </w:r>
    </w:p>
    <w:p w14:paraId="08AE537D"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（十二）配备足够数量的自救器，自救器的选用型号应与矿井灾害类型相适应，按规定建立安全避险系统；</w:t>
      </w:r>
    </w:p>
    <w:p w14:paraId="22C5A672"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十三）有反映实际情况的图纸：矿井地质图和水文地质图，井上下对照图，巷道布置图，采掘工程平面图，通风系统图，井下运输系统图，安全监控系统布置图和断电控制图，人员位置监测系统图，压风、排水、防尘、防火注浆、抽采瓦斯等管路系统图，井下通信系统图，井上、下配电系统图和井下电气设备布置图，井下避灾路线图。采掘工作面有符合实际情况的作业规程。</w:t>
      </w:r>
    </w:p>
    <w:p w14:paraId="138F3A8F"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lastRenderedPageBreak/>
        <w:t>第九条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露天煤矿除符合本实施办法第六条、第七条规定的条件外，其安全设施、设备、工艺还必须符合下列条件：</w:t>
      </w:r>
    </w:p>
    <w:p w14:paraId="78C63CF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（一）按规定设置栅栏、安全挡墙、警示标志；</w:t>
      </w:r>
    </w:p>
    <w:p w14:paraId="681CBDD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（二）露天采场最终边坡的台阶坡面角和边坡</w:t>
      </w:r>
      <w:proofErr w:type="gramStart"/>
      <w:r w:rsidRPr="003C1865">
        <w:rPr>
          <w:rFonts w:cs="宋体" w:hint="eastAsia"/>
          <w:color w:val="333333"/>
          <w:kern w:val="0"/>
          <w:sz w:val="24"/>
          <w:szCs w:val="24"/>
        </w:rPr>
        <w:t>角符合</w:t>
      </w:r>
      <w:proofErr w:type="gramEnd"/>
      <w:r w:rsidRPr="003C1865">
        <w:rPr>
          <w:rFonts w:cs="宋体" w:hint="eastAsia"/>
          <w:color w:val="333333"/>
          <w:kern w:val="0"/>
          <w:sz w:val="24"/>
          <w:szCs w:val="24"/>
        </w:rPr>
        <w:t>最终边坡设计要求；</w:t>
      </w:r>
    </w:p>
    <w:p w14:paraId="31ABEEA5"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（三）配电线路、电动机、变压器的保护符合安全要求；</w:t>
      </w:r>
    </w:p>
    <w:p w14:paraId="2BEF0E5A"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（四）爆炸物品的领用、保管和使用符合规定；</w:t>
      </w:r>
    </w:p>
    <w:p w14:paraId="0D066771"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（五）有边坡工程、地质勘探工程、岩土物理力学试验和稳定性分析，有边坡监测措施；</w:t>
      </w:r>
    </w:p>
    <w:p w14:paraId="49BB1E3C"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（六）有防排水设施和措施；</w:t>
      </w:r>
    </w:p>
    <w:p w14:paraId="2A83C8E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（七）地面和采场内的防灭火措施符合规定；开采有自然发火倾向的煤层或者开采范围内存在火区时，制定专门防灭火措施；</w:t>
      </w:r>
    </w:p>
    <w:p w14:paraId="1CBE147E"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八）有反映实际情况的图纸：地形地质图，工程地质平面图、断面图、综合水文地质图，采剥、排土工程平面图和运输系统图，供配电系统图，通信系统图，防排水系统图，边坡监测系统平面图，井工采空区与露天矿平面对照图。</w:t>
      </w:r>
    </w:p>
    <w:p w14:paraId="4324D474" w14:textId="77777777" w:rsidR="003C1865" w:rsidRPr="003C1865" w:rsidRDefault="003C1865" w:rsidP="003C1865">
      <w:pPr>
        <w:widowControl/>
        <w:shd w:val="clear" w:color="auto" w:fill="FFFFFF"/>
        <w:spacing w:afterLines="100" w:after="312" w:line="380" w:lineRule="exact"/>
        <w:jc w:val="center"/>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第三章</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安全生产许可证的申请和颁发</w:t>
      </w:r>
    </w:p>
    <w:p w14:paraId="76F74632"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第十条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煤矿企业依据本实施办法第五条的规定向安全生产许可证颁发管理机关申请领取安全生产许可证。</w:t>
      </w:r>
    </w:p>
    <w:p w14:paraId="074CE72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第十一条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申请领取安全生产许可证应当提供下列文件、资料：</w:t>
      </w:r>
    </w:p>
    <w:p w14:paraId="2C4B6CF3"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（一）煤矿企业提供的文件、资料：</w:t>
      </w:r>
    </w:p>
    <w:p w14:paraId="649F7433"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1.</w:t>
      </w:r>
      <w:r w:rsidRPr="003C1865">
        <w:rPr>
          <w:rFonts w:cs="宋体" w:hint="eastAsia"/>
          <w:color w:val="333333"/>
          <w:kern w:val="0"/>
          <w:sz w:val="24"/>
          <w:szCs w:val="24"/>
        </w:rPr>
        <w:t>安全生产许可证申请书</w:t>
      </w:r>
      <w:r w:rsidRPr="003C1865">
        <w:rPr>
          <w:rFonts w:ascii="Calibri" w:eastAsia="宋体" w:hAnsi="Calibri" w:cs="Calibri" w:hint="eastAsia"/>
          <w:color w:val="333333"/>
          <w:kern w:val="0"/>
          <w:sz w:val="24"/>
          <w:szCs w:val="24"/>
        </w:rPr>
        <w:t>;</w:t>
      </w:r>
    </w:p>
    <w:p w14:paraId="5439C522"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2.</w:t>
      </w:r>
      <w:r w:rsidRPr="003C1865">
        <w:rPr>
          <w:rFonts w:cs="宋体" w:hint="eastAsia"/>
          <w:color w:val="333333"/>
          <w:kern w:val="0"/>
          <w:sz w:val="24"/>
          <w:szCs w:val="24"/>
        </w:rPr>
        <w:t>主要负责人安全生产责任制（复制件），各分管负责人、安全生产管理人员以及职能部门负责人安全生产责任制目录清单</w:t>
      </w:r>
      <w:r w:rsidRPr="003C1865">
        <w:rPr>
          <w:rFonts w:ascii="Calibri" w:eastAsia="宋体" w:hAnsi="Calibri" w:cs="Calibri" w:hint="eastAsia"/>
          <w:color w:val="333333"/>
          <w:kern w:val="0"/>
          <w:sz w:val="24"/>
          <w:szCs w:val="24"/>
        </w:rPr>
        <w:t>;</w:t>
      </w:r>
    </w:p>
    <w:p w14:paraId="474C85D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3.</w:t>
      </w:r>
      <w:r w:rsidRPr="003C1865">
        <w:rPr>
          <w:rFonts w:cs="宋体" w:hint="eastAsia"/>
          <w:color w:val="333333"/>
          <w:kern w:val="0"/>
          <w:sz w:val="24"/>
          <w:szCs w:val="24"/>
        </w:rPr>
        <w:t>安全生产规章制度目录清单；</w:t>
      </w:r>
    </w:p>
    <w:p w14:paraId="5DB65BF2"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lastRenderedPageBreak/>
        <w:t>4.</w:t>
      </w:r>
      <w:r w:rsidRPr="003C1865">
        <w:rPr>
          <w:rFonts w:cs="宋体" w:hint="eastAsia"/>
          <w:color w:val="333333"/>
          <w:kern w:val="0"/>
          <w:sz w:val="24"/>
          <w:szCs w:val="24"/>
        </w:rPr>
        <w:t>设置安全生产管理机构、配备专职安全生产管理人员的文件（复制件）</w:t>
      </w:r>
      <w:r w:rsidRPr="003C1865">
        <w:rPr>
          <w:rFonts w:ascii="Calibri" w:eastAsia="宋体" w:hAnsi="Calibri" w:cs="Calibri" w:hint="eastAsia"/>
          <w:color w:val="333333"/>
          <w:kern w:val="0"/>
          <w:sz w:val="24"/>
          <w:szCs w:val="24"/>
        </w:rPr>
        <w:t>;</w:t>
      </w:r>
    </w:p>
    <w:p w14:paraId="37F23585"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5.</w:t>
      </w:r>
      <w:r w:rsidRPr="003C1865">
        <w:rPr>
          <w:rFonts w:cs="宋体" w:hint="eastAsia"/>
          <w:color w:val="333333"/>
          <w:kern w:val="0"/>
          <w:sz w:val="24"/>
          <w:szCs w:val="24"/>
        </w:rPr>
        <w:t>主要负责人、安全生产管理人员安全生产知识和管理能力考核合格的证明材料；</w:t>
      </w:r>
    </w:p>
    <w:p w14:paraId="61FC0AA7"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6.</w:t>
      </w:r>
      <w:r w:rsidRPr="003C1865">
        <w:rPr>
          <w:rFonts w:cs="宋体" w:hint="eastAsia"/>
          <w:color w:val="333333"/>
          <w:kern w:val="0"/>
          <w:sz w:val="24"/>
          <w:szCs w:val="24"/>
        </w:rPr>
        <w:t>特种作业人员培训计划，从业人员安全生产教育培训计划；</w:t>
      </w:r>
    </w:p>
    <w:p w14:paraId="1D31929E"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7.</w:t>
      </w:r>
      <w:r w:rsidRPr="003C1865">
        <w:rPr>
          <w:rFonts w:cs="宋体" w:hint="eastAsia"/>
          <w:color w:val="333333"/>
          <w:kern w:val="0"/>
          <w:sz w:val="24"/>
          <w:szCs w:val="24"/>
        </w:rPr>
        <w:t>为从业人员缴纳工伤保险费的有关证明材料；</w:t>
      </w:r>
    </w:p>
    <w:p w14:paraId="11D28B1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8.</w:t>
      </w:r>
      <w:r w:rsidRPr="003C1865">
        <w:rPr>
          <w:rFonts w:cs="宋体" w:hint="eastAsia"/>
          <w:color w:val="333333"/>
          <w:kern w:val="0"/>
          <w:sz w:val="24"/>
          <w:szCs w:val="24"/>
        </w:rPr>
        <w:t>重大危险源检测、评估和监控措施；</w:t>
      </w:r>
    </w:p>
    <w:p w14:paraId="552EED7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9.</w:t>
      </w:r>
      <w:r w:rsidRPr="003C1865">
        <w:rPr>
          <w:rFonts w:cs="宋体" w:hint="eastAsia"/>
          <w:color w:val="333333"/>
          <w:kern w:val="0"/>
          <w:sz w:val="24"/>
          <w:szCs w:val="24"/>
        </w:rPr>
        <w:t>事故应急救援预案，设立矿山救护队的文件或者与专业救护队签订的救护协议。</w:t>
      </w:r>
    </w:p>
    <w:p w14:paraId="0457B3BD"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（二）煤矿提供的文件、资料和图纸：</w:t>
      </w:r>
    </w:p>
    <w:p w14:paraId="3397092A"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1.</w:t>
      </w:r>
      <w:r w:rsidRPr="003C1865">
        <w:rPr>
          <w:rFonts w:cs="宋体" w:hint="eastAsia"/>
          <w:color w:val="333333"/>
          <w:kern w:val="0"/>
          <w:sz w:val="24"/>
          <w:szCs w:val="24"/>
        </w:rPr>
        <w:t>安全生产许可证申请书</w:t>
      </w:r>
      <w:r w:rsidRPr="003C1865">
        <w:rPr>
          <w:rFonts w:ascii="Calibri" w:eastAsia="宋体" w:hAnsi="Calibri" w:cs="Calibri" w:hint="eastAsia"/>
          <w:color w:val="333333"/>
          <w:kern w:val="0"/>
          <w:sz w:val="24"/>
          <w:szCs w:val="24"/>
        </w:rPr>
        <w:t>;</w:t>
      </w:r>
    </w:p>
    <w:p w14:paraId="4447703E"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2.</w:t>
      </w:r>
      <w:r w:rsidRPr="003C1865">
        <w:rPr>
          <w:rFonts w:cs="宋体" w:hint="eastAsia"/>
          <w:color w:val="333333"/>
          <w:kern w:val="0"/>
          <w:sz w:val="24"/>
          <w:szCs w:val="24"/>
        </w:rPr>
        <w:t>采矿许可证（复制件）</w:t>
      </w:r>
      <w:r w:rsidRPr="003C1865">
        <w:rPr>
          <w:rFonts w:ascii="Calibri" w:eastAsia="宋体" w:hAnsi="Calibri" w:cs="Calibri" w:hint="eastAsia"/>
          <w:color w:val="333333"/>
          <w:kern w:val="0"/>
          <w:sz w:val="24"/>
          <w:szCs w:val="24"/>
        </w:rPr>
        <w:t>;</w:t>
      </w:r>
    </w:p>
    <w:p w14:paraId="03A9C827"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3.</w:t>
      </w:r>
      <w:r w:rsidRPr="003C1865">
        <w:rPr>
          <w:rFonts w:cs="宋体" w:hint="eastAsia"/>
          <w:color w:val="333333"/>
          <w:kern w:val="0"/>
          <w:sz w:val="24"/>
          <w:szCs w:val="24"/>
        </w:rPr>
        <w:t>主要负责人安全生产责任制（复制件），各分管负责人、安全生产管理人员以及职能部门负责人安全生产责任制目录清单</w:t>
      </w:r>
      <w:r w:rsidRPr="003C1865">
        <w:rPr>
          <w:rFonts w:ascii="Calibri" w:eastAsia="宋体" w:hAnsi="Calibri" w:cs="Calibri" w:hint="eastAsia"/>
          <w:color w:val="333333"/>
          <w:kern w:val="0"/>
          <w:sz w:val="24"/>
          <w:szCs w:val="24"/>
        </w:rPr>
        <w:t>;</w:t>
      </w:r>
    </w:p>
    <w:p w14:paraId="23703A8A"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4.</w:t>
      </w:r>
      <w:r w:rsidRPr="003C1865">
        <w:rPr>
          <w:rFonts w:cs="宋体" w:hint="eastAsia"/>
          <w:color w:val="333333"/>
          <w:kern w:val="0"/>
          <w:sz w:val="24"/>
          <w:szCs w:val="24"/>
        </w:rPr>
        <w:t>安全生产规章制度和操作规程目录清单；</w:t>
      </w:r>
    </w:p>
    <w:p w14:paraId="238286B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5.</w:t>
      </w:r>
      <w:r w:rsidRPr="003C1865">
        <w:rPr>
          <w:rFonts w:cs="宋体" w:hint="eastAsia"/>
          <w:color w:val="333333"/>
          <w:kern w:val="0"/>
          <w:sz w:val="24"/>
          <w:szCs w:val="24"/>
        </w:rPr>
        <w:t>设置安全生产管理机构和配备专职安全生产管理人员的文件（复制件）</w:t>
      </w:r>
      <w:r w:rsidRPr="003C1865">
        <w:rPr>
          <w:rFonts w:ascii="Calibri" w:eastAsia="宋体" w:hAnsi="Calibri" w:cs="Calibri" w:hint="eastAsia"/>
          <w:color w:val="333333"/>
          <w:kern w:val="0"/>
          <w:sz w:val="24"/>
          <w:szCs w:val="24"/>
        </w:rPr>
        <w:t>;</w:t>
      </w:r>
    </w:p>
    <w:p w14:paraId="6176F85D"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6.</w:t>
      </w:r>
      <w:r w:rsidRPr="003C1865">
        <w:rPr>
          <w:rFonts w:cs="宋体" w:hint="eastAsia"/>
          <w:color w:val="333333"/>
          <w:kern w:val="0"/>
          <w:sz w:val="24"/>
          <w:szCs w:val="24"/>
        </w:rPr>
        <w:t>矿长、安全生产管理人员安全生产知识和管理能力考核合格的证明材料；</w:t>
      </w:r>
    </w:p>
    <w:p w14:paraId="2C22F87B"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7.</w:t>
      </w:r>
      <w:r w:rsidRPr="003C1865">
        <w:rPr>
          <w:rFonts w:cs="宋体" w:hint="eastAsia"/>
          <w:color w:val="333333"/>
          <w:kern w:val="0"/>
          <w:sz w:val="24"/>
          <w:szCs w:val="24"/>
        </w:rPr>
        <w:t>特种作业人员操作资格证书的证明材料；</w:t>
      </w:r>
    </w:p>
    <w:p w14:paraId="54A3415A"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8.</w:t>
      </w:r>
      <w:r w:rsidRPr="003C1865">
        <w:rPr>
          <w:rFonts w:cs="宋体" w:hint="eastAsia"/>
          <w:color w:val="333333"/>
          <w:kern w:val="0"/>
          <w:sz w:val="24"/>
          <w:szCs w:val="24"/>
        </w:rPr>
        <w:t>从业人员安全生产教育培训计划和考试合格的证明材料；</w:t>
      </w:r>
    </w:p>
    <w:p w14:paraId="160EFC27"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9.</w:t>
      </w:r>
      <w:r w:rsidRPr="003C1865">
        <w:rPr>
          <w:rFonts w:cs="宋体" w:hint="eastAsia"/>
          <w:color w:val="333333"/>
          <w:kern w:val="0"/>
          <w:sz w:val="24"/>
          <w:szCs w:val="24"/>
        </w:rPr>
        <w:t>为从业人员缴纳工伤保险费的有关证明材料；</w:t>
      </w:r>
    </w:p>
    <w:p w14:paraId="57EC3191"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具备资质的中介机构出具的安全评价报告；</w:t>
      </w:r>
    </w:p>
    <w:p w14:paraId="1B3679DE"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lastRenderedPageBreak/>
        <w:t>11.</w:t>
      </w:r>
      <w:r w:rsidRPr="003C1865">
        <w:rPr>
          <w:rFonts w:cs="宋体" w:hint="eastAsia"/>
          <w:color w:val="333333"/>
          <w:kern w:val="0"/>
          <w:sz w:val="24"/>
          <w:szCs w:val="24"/>
        </w:rPr>
        <w:t>矿井瓦斯等级鉴定文件；高瓦斯、煤与瓦斯突出矿井瓦斯参数测定报告，煤层自燃倾向性和煤尘爆炸危险性鉴定报告；</w:t>
      </w:r>
    </w:p>
    <w:p w14:paraId="13EE0C9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12.</w:t>
      </w:r>
      <w:r w:rsidRPr="003C1865">
        <w:rPr>
          <w:rFonts w:cs="宋体" w:hint="eastAsia"/>
          <w:color w:val="333333"/>
          <w:kern w:val="0"/>
          <w:sz w:val="24"/>
          <w:szCs w:val="24"/>
        </w:rPr>
        <w:t>矿井灾害预防和处理计划；</w:t>
      </w:r>
    </w:p>
    <w:p w14:paraId="2E65FFFB"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13.</w:t>
      </w:r>
      <w:r w:rsidRPr="003C1865">
        <w:rPr>
          <w:rFonts w:cs="宋体" w:hint="eastAsia"/>
          <w:color w:val="333333"/>
          <w:kern w:val="0"/>
          <w:sz w:val="24"/>
          <w:szCs w:val="24"/>
        </w:rPr>
        <w:t>井工煤矿采掘工程平面图，通风系统图；</w:t>
      </w:r>
    </w:p>
    <w:p w14:paraId="1A1A1514"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14.</w:t>
      </w:r>
      <w:r w:rsidRPr="003C1865">
        <w:rPr>
          <w:rFonts w:cs="宋体" w:hint="eastAsia"/>
          <w:color w:val="333333"/>
          <w:kern w:val="0"/>
          <w:sz w:val="24"/>
          <w:szCs w:val="24"/>
        </w:rPr>
        <w:t>露天煤矿采剥工程平面图，边坡监测系统平面图；</w:t>
      </w:r>
    </w:p>
    <w:p w14:paraId="75A77262"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15.</w:t>
      </w:r>
      <w:r w:rsidRPr="003C1865">
        <w:rPr>
          <w:rFonts w:cs="宋体" w:hint="eastAsia"/>
          <w:color w:val="333333"/>
          <w:kern w:val="0"/>
          <w:sz w:val="24"/>
          <w:szCs w:val="24"/>
        </w:rPr>
        <w:t>事故应急救援预案，设立矿山救护队的文件或者与专业矿山救护队签订的救护协议；</w:t>
      </w:r>
    </w:p>
    <w:p w14:paraId="33DC1CCD"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ascii="Calibri" w:eastAsia="宋体" w:hAnsi="Calibri" w:cs="Calibri" w:hint="eastAsia"/>
          <w:color w:val="333333"/>
          <w:kern w:val="0"/>
          <w:sz w:val="24"/>
          <w:szCs w:val="24"/>
        </w:rPr>
        <w:t>16.</w:t>
      </w:r>
      <w:r w:rsidRPr="003C1865">
        <w:rPr>
          <w:rFonts w:cs="宋体" w:hint="eastAsia"/>
          <w:color w:val="333333"/>
          <w:kern w:val="0"/>
          <w:sz w:val="24"/>
          <w:szCs w:val="24"/>
        </w:rPr>
        <w:t>井工煤矿主要通风机、主提升机、空压机、</w:t>
      </w:r>
      <w:proofErr w:type="gramStart"/>
      <w:r w:rsidRPr="003C1865">
        <w:rPr>
          <w:rFonts w:cs="宋体" w:hint="eastAsia"/>
          <w:color w:val="333333"/>
          <w:kern w:val="0"/>
          <w:sz w:val="24"/>
          <w:szCs w:val="24"/>
        </w:rPr>
        <w:t>主排水泵</w:t>
      </w:r>
      <w:proofErr w:type="gramEnd"/>
      <w:r w:rsidRPr="003C1865">
        <w:rPr>
          <w:rFonts w:cs="宋体" w:hint="eastAsia"/>
          <w:color w:val="333333"/>
          <w:kern w:val="0"/>
          <w:sz w:val="24"/>
          <w:szCs w:val="24"/>
        </w:rPr>
        <w:t>的检测检验合格报告。</w:t>
      </w:r>
    </w:p>
    <w:p w14:paraId="1E49C06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第十二条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安全生产许可证颁发管理机关对申请人提交的申请书及文件、资料，应当按照下列规定处理：</w:t>
      </w:r>
    </w:p>
    <w:p w14:paraId="0E67511E"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（一）申请事项不属于本机关职权范围的，即时</w:t>
      </w:r>
      <w:proofErr w:type="gramStart"/>
      <w:r w:rsidRPr="003C1865">
        <w:rPr>
          <w:rFonts w:cs="宋体" w:hint="eastAsia"/>
          <w:color w:val="333333"/>
          <w:kern w:val="0"/>
          <w:sz w:val="24"/>
          <w:szCs w:val="24"/>
        </w:rPr>
        <w:t>作出</w:t>
      </w:r>
      <w:proofErr w:type="gramEnd"/>
      <w:r w:rsidRPr="003C1865">
        <w:rPr>
          <w:rFonts w:cs="宋体" w:hint="eastAsia"/>
          <w:color w:val="333333"/>
          <w:kern w:val="0"/>
          <w:sz w:val="24"/>
          <w:szCs w:val="24"/>
        </w:rPr>
        <w:t>不予受理的决定，并告知申请人向有关行政机关申请；</w:t>
      </w:r>
    </w:p>
    <w:p w14:paraId="2C9F9EA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（二）申请材料存在可以当场更正的错误的，允许或者要求申请人当场更正，并即时出具受理的书面凭证，通过互联网申请的，符合要求后即时提供电子受理回执；</w:t>
      </w:r>
    </w:p>
    <w:p w14:paraId="029538D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（三）申请材料不齐全或者不符合要求的，应当当场或者在</w:t>
      </w:r>
      <w:r w:rsidRPr="003C1865">
        <w:rPr>
          <w:rFonts w:ascii="Calibri" w:eastAsia="宋体" w:hAnsi="Calibri" w:cs="Calibri" w:hint="eastAsia"/>
          <w:color w:val="333333"/>
          <w:kern w:val="0"/>
          <w:sz w:val="24"/>
          <w:szCs w:val="24"/>
        </w:rPr>
        <w:t>5</w:t>
      </w:r>
      <w:r w:rsidRPr="003C1865">
        <w:rPr>
          <w:rFonts w:cs="宋体" w:hint="eastAsia"/>
          <w:color w:val="333333"/>
          <w:kern w:val="0"/>
          <w:sz w:val="24"/>
          <w:szCs w:val="24"/>
        </w:rPr>
        <w:t>个工作日内一次告知申请人需要补正的全部内容，逾期不告知的，自收到申请材料之日起即为受理；</w:t>
      </w:r>
    </w:p>
    <w:p w14:paraId="31B26C5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（四）申请材料齐全、符合要求或者按照要求全部补正的，自收到申请材料或者全部补正材料之日起为受理。</w:t>
      </w:r>
    </w:p>
    <w:p w14:paraId="24F33674"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第十三条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煤矿企业应当对其向安全生产许可证颁发管理机关提交的文件、资料和图纸的真实性负责。</w:t>
      </w:r>
    </w:p>
    <w:p w14:paraId="217CB963"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从事安全评价、检测检验的机构应当对其出具的安全评价报告、检测检验结果负责。</w:t>
      </w:r>
    </w:p>
    <w:p w14:paraId="48E0DC1D"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lastRenderedPageBreak/>
        <w:t>第十四条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对已经受理的申请，安全生产许可证颁发管理机关应当指派有关人员对申请材料进行审查；对申请材料实质内容存在疑问，认为需要到现场核查的，应当到现场进行核查。</w:t>
      </w:r>
    </w:p>
    <w:p w14:paraId="75691382"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第十五条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负责审查的有关人员提出审查意见。</w:t>
      </w:r>
    </w:p>
    <w:p w14:paraId="5B1E4D4C"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安全生产许可证颁发管理机关应当对有关人员提出的审查意见进行讨论，并在受理申请之日起</w:t>
      </w:r>
      <w:r w:rsidRPr="003C1865">
        <w:rPr>
          <w:rFonts w:ascii="Calibri" w:eastAsia="宋体" w:hAnsi="Calibri" w:cs="Calibri" w:hint="eastAsia"/>
          <w:color w:val="333333"/>
          <w:kern w:val="0"/>
          <w:sz w:val="24"/>
          <w:szCs w:val="24"/>
        </w:rPr>
        <w:t>45</w:t>
      </w:r>
      <w:r w:rsidRPr="003C1865">
        <w:rPr>
          <w:rFonts w:cs="宋体" w:hint="eastAsia"/>
          <w:color w:val="333333"/>
          <w:kern w:val="0"/>
          <w:sz w:val="24"/>
          <w:szCs w:val="24"/>
        </w:rPr>
        <w:t>个工作日内</w:t>
      </w:r>
      <w:proofErr w:type="gramStart"/>
      <w:r w:rsidRPr="003C1865">
        <w:rPr>
          <w:rFonts w:cs="宋体" w:hint="eastAsia"/>
          <w:color w:val="333333"/>
          <w:kern w:val="0"/>
          <w:sz w:val="24"/>
          <w:szCs w:val="24"/>
        </w:rPr>
        <w:t>作出</w:t>
      </w:r>
      <w:proofErr w:type="gramEnd"/>
      <w:r w:rsidRPr="003C1865">
        <w:rPr>
          <w:rFonts w:cs="宋体" w:hint="eastAsia"/>
          <w:color w:val="333333"/>
          <w:kern w:val="0"/>
          <w:sz w:val="24"/>
          <w:szCs w:val="24"/>
        </w:rPr>
        <w:t>颁发或者不予颁发安全生产许可证的决定。</w:t>
      </w:r>
    </w:p>
    <w:p w14:paraId="34884C2E"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对决定颁发的，安全生产许可证颁发管理机关应当自决定之日起</w:t>
      </w: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个工作日内送达或者通知申请人领取安全生产许可证；对不予颁发的，应当在</w:t>
      </w: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个工作日内书面通知申请人并说明理由。</w:t>
      </w:r>
    </w:p>
    <w:p w14:paraId="6BDF45F1"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第十六条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经审查符合本实施办法规定的，安全生产许可证颁发管理机关应当分别向煤矿企业及其所属煤矿颁发安全生产许可证。</w:t>
      </w:r>
    </w:p>
    <w:p w14:paraId="6F8B2875"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第十七条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安全生产许可证的有效期为</w:t>
      </w:r>
      <w:r w:rsidRPr="003C1865">
        <w:rPr>
          <w:rFonts w:ascii="Calibri" w:eastAsia="宋体" w:hAnsi="Calibri" w:cs="Calibri" w:hint="eastAsia"/>
          <w:color w:val="333333"/>
          <w:kern w:val="0"/>
          <w:sz w:val="24"/>
          <w:szCs w:val="24"/>
        </w:rPr>
        <w:t>3</w:t>
      </w:r>
      <w:r w:rsidRPr="003C1865">
        <w:rPr>
          <w:rFonts w:cs="宋体" w:hint="eastAsia"/>
          <w:color w:val="333333"/>
          <w:kern w:val="0"/>
          <w:sz w:val="24"/>
          <w:szCs w:val="24"/>
        </w:rPr>
        <w:t>年。安全生产许可证有效期满需要延期的，煤矿企业应当于期满前</w:t>
      </w:r>
      <w:r w:rsidRPr="003C1865">
        <w:rPr>
          <w:rFonts w:ascii="Calibri" w:eastAsia="宋体" w:hAnsi="Calibri" w:cs="Calibri" w:hint="eastAsia"/>
          <w:color w:val="333333"/>
          <w:kern w:val="0"/>
          <w:sz w:val="24"/>
          <w:szCs w:val="24"/>
        </w:rPr>
        <w:t>3</w:t>
      </w:r>
      <w:r w:rsidRPr="003C1865">
        <w:rPr>
          <w:rFonts w:cs="宋体" w:hint="eastAsia"/>
          <w:color w:val="333333"/>
          <w:kern w:val="0"/>
          <w:sz w:val="24"/>
          <w:szCs w:val="24"/>
        </w:rPr>
        <w:t>个月按照本实施办法第十条的规定，向原安全生产许可证颁发管理机关提出延期申请，并提交本实施办法第十一条规定的文件、资料和安全生产许可证正本、副本。</w:t>
      </w:r>
    </w:p>
    <w:p w14:paraId="489BFEB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第十八条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对已经受理的延期申请，安全生产许可证颁发管理机关应当按照本实施办法的规定办理安全生产许可证延期手续。</w:t>
      </w:r>
    </w:p>
    <w:p w14:paraId="2387E08A"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第十九条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煤矿企业在安全生产许可证有效期内符合下列条件，在安全生产许可证有效期届满时，经原安全生产许可证颁发管理机关同意，不再审查，直接办理延期手续：</w:t>
      </w:r>
    </w:p>
    <w:p w14:paraId="2EBDE61A"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（一）严格遵守有关安全生产的法律法规和本实施办法；</w:t>
      </w:r>
    </w:p>
    <w:p w14:paraId="4631305D"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（二）接受安全生产许可证颁发管理机关及煤矿安全监察机构的监督检查；</w:t>
      </w:r>
    </w:p>
    <w:p w14:paraId="68192D1C"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（三）未因存在严重违法行为纳入安全生产不良记录“黑名单”管理；</w:t>
      </w:r>
    </w:p>
    <w:p w14:paraId="28E47665"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（四）未发生生产安全死亡事故；</w:t>
      </w:r>
    </w:p>
    <w:p w14:paraId="5F9ED7C2"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lastRenderedPageBreak/>
        <w:t>（五）煤矿安全质量标准化等级达到二级及以上。</w:t>
      </w:r>
    </w:p>
    <w:p w14:paraId="6BC809DC"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第二十条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煤矿企业在安全生产许可证有效期内有下列情形之一的，应当向原安全生产许可证颁发管理机关申请变更安全生产许可证：</w:t>
      </w:r>
    </w:p>
    <w:p w14:paraId="742F3BB3"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（一）变更主要负责人的；</w:t>
      </w:r>
    </w:p>
    <w:p w14:paraId="531228C1"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（二）变更隶属关系的；</w:t>
      </w:r>
    </w:p>
    <w:p w14:paraId="7AB24F26"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（三）变更经济类型的；</w:t>
      </w:r>
    </w:p>
    <w:p w14:paraId="2593593F"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（四）变更煤矿企业名称的；</w:t>
      </w:r>
    </w:p>
    <w:p w14:paraId="20D383DB"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（五）煤矿改建、扩建工程经验收合格的。</w:t>
      </w:r>
    </w:p>
    <w:p w14:paraId="6D76245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变更本条第一款第一、二、三、四项的，自工商营业执照变更之日起</w:t>
      </w: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个工作日内提出申请；变更本条第一款第五项的，应当在改建、扩建工程验收合格后</w:t>
      </w: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个工作日内提出申请。</w:t>
      </w:r>
    </w:p>
    <w:p w14:paraId="685D6896"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申请变更本条第一款第一项的，应提供变更后的工商营业执照副本和主要负责人任命文件（或者聘书）；申请变更本条第一款第二、三、四项的，应提供变更后的工商营业执照副本；申请变更本条第一款第五项的，应提供改建、扩建工程安全设施及条件竣工验收合格的证明材料。</w:t>
      </w:r>
    </w:p>
    <w:p w14:paraId="62821EE1"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第二十一条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对于本实施办法第二十条第一款第一、二、三、四项的变更申请，安全生产许可证颁发管理机关在对申请人提交的相关文件、资料审核后，即可办理安全生产许可证变更。</w:t>
      </w:r>
    </w:p>
    <w:p w14:paraId="34E7762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对于本实施办法第二十条第一款第五项的变更申请，安全生产许可证颁发管理机关应当按照本实施办法第十四条、第十五条的规定办理安全生产许可证变更。</w:t>
      </w:r>
    </w:p>
    <w:p w14:paraId="2EAC9CE5"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第二十二条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经安全生产许可证颁发管理机关审查同意延期、变更安全生产许可证的，安全生产许可证颁发管理机关应当收回原安全生产许可证正本，换发新的安全生产许可证正本；在安全生产许可证副本上注明延期、变更内容，并加盖公章。</w:t>
      </w:r>
    </w:p>
    <w:p w14:paraId="2F0BD82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lastRenderedPageBreak/>
        <w:t>第二十三条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煤矿企业停办、关闭的，应当自停办、关闭决定之日起</w:t>
      </w: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个工作日内向原安全生产许可证颁发管理机关申请注销安全生产许可证，并提供煤矿开采现状报告、实测图纸和遗留事故隐患的报告及防治措施。</w:t>
      </w:r>
    </w:p>
    <w:p w14:paraId="74703DA3"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第二十四条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安全生产许可证分为正本和副本，具有同等法律效力，正本为悬挂式，副本为折页式。</w:t>
      </w:r>
    </w:p>
    <w:p w14:paraId="10F97E85"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安全生产许可证颁发管理机关应当在安全生产许可证正本、副本上载明煤矿企业名称、主要负责人、注册地址、隶属关系、经济类型、有效期、发证机关、发证日期等内容。</w:t>
      </w:r>
    </w:p>
    <w:p w14:paraId="4E7761CC"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安全生产许可证正本、副本的式样由国家煤矿安全监察局制定。</w:t>
      </w:r>
    </w:p>
    <w:p w14:paraId="54EFB2C3"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安全生产许可证相关的行政许可文书由国家煤矿安全监察局规定统一的格式。</w:t>
      </w:r>
    </w:p>
    <w:p w14:paraId="0AA9D303" w14:textId="77777777" w:rsidR="003C1865" w:rsidRPr="003C1865" w:rsidRDefault="003C1865" w:rsidP="003C1865">
      <w:pPr>
        <w:widowControl/>
        <w:shd w:val="clear" w:color="auto" w:fill="FFFFFF"/>
        <w:spacing w:afterLines="100" w:after="312" w:line="380" w:lineRule="exact"/>
        <w:jc w:val="center"/>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第四章</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安全生产许可证的监督管理</w:t>
      </w:r>
    </w:p>
    <w:p w14:paraId="3010CA5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第二十五条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煤矿企业取得安全生产许可证后，应当加强日常安全生产管理，不得降低安全生产条件。</w:t>
      </w:r>
    </w:p>
    <w:p w14:paraId="0F2F6AE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第二十六条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煤矿企业不得转让、冒用、买卖、出租、出借或者使用伪造的安全生产许可证。</w:t>
      </w:r>
    </w:p>
    <w:p w14:paraId="2925376D"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第二十七条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安全生产许可证颁发管理机关应当坚持公开、公平、公正的原则，严格依照本实施办法的规定审查、颁发安全生产许可证。</w:t>
      </w:r>
    </w:p>
    <w:p w14:paraId="13CC0EB7"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安全生产许可证颁发管理机关工作人员在安全生产许可证颁发、管理和监督检查工作中，不得索取或者接受煤矿企业的财物，不得谋取其他利益。</w:t>
      </w:r>
    </w:p>
    <w:p w14:paraId="165D4C36"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第二十八条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安全生产许可证颁发管理机关发现有下列情形之一的，应当撤销已经颁发的安全生产许可证：</w:t>
      </w:r>
    </w:p>
    <w:p w14:paraId="14418345"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（一）超越职权颁发安全生产许可证的；</w:t>
      </w:r>
    </w:p>
    <w:p w14:paraId="3055A4C4"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（二）违反本实施办法规定的程序颁发安全生产许可证的；</w:t>
      </w:r>
    </w:p>
    <w:p w14:paraId="609EBD9B"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（三）不具备本实施办法规定的安全生产条件颁发安全生产许可证的；</w:t>
      </w:r>
    </w:p>
    <w:p w14:paraId="44DCCB4F"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lastRenderedPageBreak/>
        <w:t>（四）以欺骗、贿赂等不正当手段取得安全生产许可证的。</w:t>
      </w:r>
    </w:p>
    <w:p w14:paraId="6570740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第二十九条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取得安全生产许可证的煤矿企业有下列情形之一的，安全生产许可证颁发管理机关应当注销其安全生产许可证：</w:t>
      </w:r>
    </w:p>
    <w:p w14:paraId="26204B0C"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（一）终止煤炭生产活动的；</w:t>
      </w:r>
    </w:p>
    <w:p w14:paraId="3FEBD3AA"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（二）安全生产许可证被依法撤销的；</w:t>
      </w:r>
    </w:p>
    <w:p w14:paraId="55240576"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（三）安全生产许可证被依法吊销的；</w:t>
      </w:r>
    </w:p>
    <w:p w14:paraId="61F25E8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（四）安全生产许可证有效期满未申请办理延期手续的。</w:t>
      </w:r>
    </w:p>
    <w:p w14:paraId="2A203E27"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第三十条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煤矿企业隐瞒有关情况或者提供虚假材料申请安全生产许可证的，安全生产许可证颁发管理机关不予受理，且在一年内不得再次申请安全生产许可证。</w:t>
      </w:r>
    </w:p>
    <w:p w14:paraId="31FD15FE"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第三十一条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安全生产许可证颁发管理机关应当每年向社会公布一次煤矿企业取得安全生产许可证的情况。</w:t>
      </w:r>
    </w:p>
    <w:p w14:paraId="5541711D"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第三十二条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安全生产许可证颁发管理机关应当将煤矿企业安全生产许可证颁发管理情况通报煤矿企业所在地市级以上人民政府及其指定的负责煤矿安全监管工作的部门。</w:t>
      </w:r>
    </w:p>
    <w:p w14:paraId="4A9D3615"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第三十三条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安全生产许可证颁发管理机关应当建立、健全安全生产许可证档案管理制度。</w:t>
      </w:r>
    </w:p>
    <w:p w14:paraId="0C30A796"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第三十四条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省级安全生产许可证颁发管理机关应当于每年</w:t>
      </w:r>
      <w:r w:rsidRPr="003C1865">
        <w:rPr>
          <w:rFonts w:ascii="Calibri" w:eastAsia="宋体" w:hAnsi="Calibri" w:cs="Calibri" w:hint="eastAsia"/>
          <w:color w:val="333333"/>
          <w:kern w:val="0"/>
          <w:sz w:val="24"/>
          <w:szCs w:val="24"/>
        </w:rPr>
        <w:t>1</w:t>
      </w:r>
      <w:r w:rsidRPr="003C1865">
        <w:rPr>
          <w:rFonts w:cs="宋体" w:hint="eastAsia"/>
          <w:color w:val="333333"/>
          <w:kern w:val="0"/>
          <w:sz w:val="24"/>
          <w:szCs w:val="24"/>
        </w:rPr>
        <w:t>月</w:t>
      </w:r>
      <w:r w:rsidRPr="003C1865">
        <w:rPr>
          <w:rFonts w:ascii="Calibri" w:eastAsia="宋体" w:hAnsi="Calibri" w:cs="Calibri" w:hint="eastAsia"/>
          <w:color w:val="333333"/>
          <w:kern w:val="0"/>
          <w:sz w:val="24"/>
          <w:szCs w:val="24"/>
        </w:rPr>
        <w:t>15</w:t>
      </w:r>
      <w:r w:rsidRPr="003C1865">
        <w:rPr>
          <w:rFonts w:cs="宋体" w:hint="eastAsia"/>
          <w:color w:val="333333"/>
          <w:kern w:val="0"/>
          <w:sz w:val="24"/>
          <w:szCs w:val="24"/>
        </w:rPr>
        <w:t>日前将所负责行政区域内上年度煤矿企业安全生产许可证颁发和管理情况报国家煤矿安全监察局，同时通报本级安全生产监督管理部门。</w:t>
      </w:r>
    </w:p>
    <w:p w14:paraId="4199E4CF"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第三十五条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任何单位或者个人对违反《安全生产许可证条例》和本实施办法规定的行为，有权向安全生产许可证颁发管理机关或者监察机关等有关部门举报。</w:t>
      </w:r>
    </w:p>
    <w:p w14:paraId="47EB9F55" w14:textId="77777777" w:rsidR="003C1865" w:rsidRPr="003C1865" w:rsidRDefault="003C1865" w:rsidP="003C1865">
      <w:pPr>
        <w:widowControl/>
        <w:shd w:val="clear" w:color="auto" w:fill="FFFFFF"/>
        <w:spacing w:afterLines="100" w:after="312" w:line="380" w:lineRule="exact"/>
        <w:jc w:val="center"/>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第五章</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罚</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则</w:t>
      </w:r>
    </w:p>
    <w:p w14:paraId="354C5A51"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第三十六条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安全生产许可证颁发管理机关工作人员有下列行为之一的，给予降级或者撤职的处分；构成犯罪的，依法追究刑事责任：</w:t>
      </w:r>
    </w:p>
    <w:p w14:paraId="4D31B87B"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lastRenderedPageBreak/>
        <w:t>（一）向不符合本实施办法规定的安全生产条件的煤矿企业颁发安全生产许可证的；</w:t>
      </w:r>
    </w:p>
    <w:p w14:paraId="077F257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（二）发现煤矿企业未依法取得安全生产许可证擅自从事生产活动不依法处理的；</w:t>
      </w:r>
    </w:p>
    <w:p w14:paraId="33CD3DD1"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（三）发现取得安全生产许可证的煤矿企业不再具备本实施办法规定的安全生产条件不依法处理的；</w:t>
      </w:r>
    </w:p>
    <w:p w14:paraId="63C950DE"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（四）接到对违反本实施办法规定行为的举报后，不依法处理的；</w:t>
      </w:r>
    </w:p>
    <w:p w14:paraId="3D303B9A"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（五）在安全生产许可证颁发、管理和监督检查工作中，索取或者接受煤矿企业的财物，或者谋取其他利益的。</w:t>
      </w:r>
    </w:p>
    <w:p w14:paraId="7E6B4C72"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第三十七条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承担安全评价、检测、检验工作的机构，出具虚假安全评价、检测、检验报告或者证明的，没收违法所得；违法所得在</w:t>
      </w: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万元以上的，并处违法所得２倍以上５倍以下的罚款，没有违法所得或者违法所得不足</w:t>
      </w: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万元的，单处或者并处</w:t>
      </w: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万元以上</w:t>
      </w:r>
      <w:r w:rsidRPr="003C1865">
        <w:rPr>
          <w:rFonts w:ascii="Calibri" w:eastAsia="宋体" w:hAnsi="Calibri" w:cs="Calibri" w:hint="eastAsia"/>
          <w:color w:val="333333"/>
          <w:kern w:val="0"/>
          <w:sz w:val="24"/>
          <w:szCs w:val="24"/>
        </w:rPr>
        <w:t>20</w:t>
      </w:r>
      <w:r w:rsidRPr="003C1865">
        <w:rPr>
          <w:rFonts w:cs="宋体" w:hint="eastAsia"/>
          <w:color w:val="333333"/>
          <w:kern w:val="0"/>
          <w:sz w:val="24"/>
          <w:szCs w:val="24"/>
        </w:rPr>
        <w:t>万元以下的罚款，对其直接负责的主管人员和其他直接责任人员处２万元以上５万元以下的罚款；给他人造成损害的，与煤矿企业承担连带赔偿责任；构成犯罪的，依照刑法有关规定追究刑事责任。</w:t>
      </w:r>
    </w:p>
    <w:p w14:paraId="7560B8E2"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对有前款违法行为的机构，依法吊销其相应资质。</w:t>
      </w:r>
    </w:p>
    <w:p w14:paraId="1AA19F87"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第三十八条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安全生产许可证颁发管理机关应当加强对取得安全生产许可证的煤矿企业的监督检查，发现其不再具备本实施办法规定的安全生产条件的，应当责令限期整改，依法暂扣安全生产许可证；经整改仍不具备本实施办法规定的安全生产条件的，依法吊销安全生产许可证。</w:t>
      </w:r>
    </w:p>
    <w:p w14:paraId="4571C766"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第三十九条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取得安全生产许可证的煤矿企业，倒卖、出租、出借或者以其他形式非法转让安全生产许可证的，没收违法所得，处</w:t>
      </w: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万元以上</w:t>
      </w:r>
      <w:r w:rsidRPr="003C1865">
        <w:rPr>
          <w:rFonts w:ascii="Calibri" w:eastAsia="宋体" w:hAnsi="Calibri" w:cs="Calibri" w:hint="eastAsia"/>
          <w:color w:val="333333"/>
          <w:kern w:val="0"/>
          <w:sz w:val="24"/>
          <w:szCs w:val="24"/>
        </w:rPr>
        <w:t>50</w:t>
      </w:r>
      <w:r w:rsidRPr="003C1865">
        <w:rPr>
          <w:rFonts w:cs="宋体" w:hint="eastAsia"/>
          <w:color w:val="333333"/>
          <w:kern w:val="0"/>
          <w:sz w:val="24"/>
          <w:szCs w:val="24"/>
        </w:rPr>
        <w:t>万元以下的罚款，吊销其安全生产许可证；构成犯罪的，依法追究刑事责任。</w:t>
      </w:r>
    </w:p>
    <w:p w14:paraId="38FB673A"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第四十条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发现煤矿企业有下列行为之一的，责令停止生产，没收违法所得，并处</w:t>
      </w: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万元以上</w:t>
      </w:r>
      <w:r w:rsidRPr="003C1865">
        <w:rPr>
          <w:rFonts w:ascii="Calibri" w:eastAsia="宋体" w:hAnsi="Calibri" w:cs="Calibri" w:hint="eastAsia"/>
          <w:color w:val="333333"/>
          <w:kern w:val="0"/>
          <w:sz w:val="24"/>
          <w:szCs w:val="24"/>
        </w:rPr>
        <w:t>50</w:t>
      </w:r>
      <w:r w:rsidRPr="003C1865">
        <w:rPr>
          <w:rFonts w:cs="宋体" w:hint="eastAsia"/>
          <w:color w:val="333333"/>
          <w:kern w:val="0"/>
          <w:sz w:val="24"/>
          <w:szCs w:val="24"/>
        </w:rPr>
        <w:t>万元以下的罚款；构成犯罪的，依法追究刑事责任：</w:t>
      </w:r>
    </w:p>
    <w:p w14:paraId="1FB3E760"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（一）未取得安全生产许可证，擅自进行生产的；</w:t>
      </w:r>
    </w:p>
    <w:p w14:paraId="53C0166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lastRenderedPageBreak/>
        <w:t>（二）接受转让的安全生产许可证的；</w:t>
      </w:r>
    </w:p>
    <w:p w14:paraId="0B286708"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（三）冒用安全生产许可证的；</w:t>
      </w:r>
    </w:p>
    <w:p w14:paraId="280549D1"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（四）使用伪造安全生产许可证的。</w:t>
      </w:r>
    </w:p>
    <w:p w14:paraId="6DED9B55"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第四十一条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在安全生产许可证有效期满未申请办理延期手续，继续进行生产的，责令停止生产，限期补办延期手续，没收违法所得，并处</w:t>
      </w:r>
      <w:r w:rsidRPr="003C1865">
        <w:rPr>
          <w:rFonts w:ascii="Calibri" w:eastAsia="宋体" w:hAnsi="Calibri" w:cs="Calibri" w:hint="eastAsia"/>
          <w:color w:val="333333"/>
          <w:kern w:val="0"/>
          <w:sz w:val="24"/>
          <w:szCs w:val="24"/>
        </w:rPr>
        <w:t>5</w:t>
      </w:r>
      <w:r w:rsidRPr="003C1865">
        <w:rPr>
          <w:rFonts w:cs="宋体" w:hint="eastAsia"/>
          <w:color w:val="333333"/>
          <w:kern w:val="0"/>
          <w:sz w:val="24"/>
          <w:szCs w:val="24"/>
        </w:rPr>
        <w:t>万元以上</w:t>
      </w:r>
      <w:r w:rsidRPr="003C1865">
        <w:rPr>
          <w:rFonts w:ascii="Calibri" w:eastAsia="宋体" w:hAnsi="Calibri" w:cs="Calibri" w:hint="eastAsia"/>
          <w:color w:val="333333"/>
          <w:kern w:val="0"/>
          <w:sz w:val="24"/>
          <w:szCs w:val="24"/>
        </w:rPr>
        <w:t>10</w:t>
      </w:r>
      <w:r w:rsidRPr="003C1865">
        <w:rPr>
          <w:rFonts w:cs="宋体" w:hint="eastAsia"/>
          <w:color w:val="333333"/>
          <w:kern w:val="0"/>
          <w:sz w:val="24"/>
          <w:szCs w:val="24"/>
        </w:rPr>
        <w:t>万元以下的罚款；逾期仍不申请办理延期手续，依照本实施办法第二十九条、第四十条的规定处理。</w:t>
      </w:r>
    </w:p>
    <w:p w14:paraId="4F6D05DD"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第四十二条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在安全生产许可证有效期内，主要负责人、隶属关系、经济类型、煤矿企业名称发生变化，未按本实施办法申请办理变更手续的，责令限期补办变更手续，并处</w:t>
      </w:r>
      <w:r w:rsidRPr="003C1865">
        <w:rPr>
          <w:rFonts w:ascii="Calibri" w:eastAsia="宋体" w:hAnsi="Calibri" w:cs="Calibri" w:hint="eastAsia"/>
          <w:color w:val="333333"/>
          <w:kern w:val="0"/>
          <w:sz w:val="24"/>
          <w:szCs w:val="24"/>
        </w:rPr>
        <w:t>1</w:t>
      </w:r>
      <w:r w:rsidRPr="003C1865">
        <w:rPr>
          <w:rFonts w:cs="宋体" w:hint="eastAsia"/>
          <w:color w:val="333333"/>
          <w:kern w:val="0"/>
          <w:sz w:val="24"/>
          <w:szCs w:val="24"/>
        </w:rPr>
        <w:t>万元以上</w:t>
      </w:r>
      <w:r w:rsidRPr="003C1865">
        <w:rPr>
          <w:rFonts w:ascii="Calibri" w:eastAsia="宋体" w:hAnsi="Calibri" w:cs="Calibri" w:hint="eastAsia"/>
          <w:color w:val="333333"/>
          <w:kern w:val="0"/>
          <w:sz w:val="24"/>
          <w:szCs w:val="24"/>
        </w:rPr>
        <w:t>3</w:t>
      </w:r>
      <w:r w:rsidRPr="003C1865">
        <w:rPr>
          <w:rFonts w:cs="宋体" w:hint="eastAsia"/>
          <w:color w:val="333333"/>
          <w:kern w:val="0"/>
          <w:sz w:val="24"/>
          <w:szCs w:val="24"/>
        </w:rPr>
        <w:t>万元以下罚款。</w:t>
      </w:r>
    </w:p>
    <w:p w14:paraId="2486BE09"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改建、扩建工程已经验收合格，未按本实施办法规定申请办理变更手续擅自投入生产的，责令停止生产，限期补办变更手续，并处</w:t>
      </w:r>
      <w:r w:rsidRPr="003C1865">
        <w:rPr>
          <w:rFonts w:ascii="Calibri" w:eastAsia="宋体" w:hAnsi="Calibri" w:cs="Calibri" w:hint="eastAsia"/>
          <w:color w:val="333333"/>
          <w:kern w:val="0"/>
          <w:sz w:val="24"/>
          <w:szCs w:val="24"/>
        </w:rPr>
        <w:t>1</w:t>
      </w:r>
      <w:r w:rsidRPr="003C1865">
        <w:rPr>
          <w:rFonts w:cs="宋体" w:hint="eastAsia"/>
          <w:color w:val="333333"/>
          <w:kern w:val="0"/>
          <w:sz w:val="24"/>
          <w:szCs w:val="24"/>
        </w:rPr>
        <w:t>万元以上</w:t>
      </w:r>
      <w:r w:rsidRPr="003C1865">
        <w:rPr>
          <w:rFonts w:ascii="Calibri" w:eastAsia="宋体" w:hAnsi="Calibri" w:cs="Calibri" w:hint="eastAsia"/>
          <w:color w:val="333333"/>
          <w:kern w:val="0"/>
          <w:sz w:val="24"/>
          <w:szCs w:val="24"/>
        </w:rPr>
        <w:t>3</w:t>
      </w:r>
      <w:r w:rsidRPr="003C1865">
        <w:rPr>
          <w:rFonts w:cs="宋体" w:hint="eastAsia"/>
          <w:color w:val="333333"/>
          <w:kern w:val="0"/>
          <w:sz w:val="24"/>
          <w:szCs w:val="24"/>
        </w:rPr>
        <w:t>万元以下罚款；逾期仍不办理变更手续，继续进行生产的，依照本实施办法第四十条的规定处罚。</w:t>
      </w:r>
    </w:p>
    <w:p w14:paraId="6035356F" w14:textId="77777777" w:rsidR="003C1865" w:rsidRPr="003C1865" w:rsidRDefault="003C1865" w:rsidP="003C1865">
      <w:pPr>
        <w:widowControl/>
        <w:shd w:val="clear" w:color="auto" w:fill="FFFFFF"/>
        <w:spacing w:afterLines="100" w:after="312" w:line="380" w:lineRule="exact"/>
        <w:jc w:val="center"/>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第六章</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附</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则</w:t>
      </w:r>
    </w:p>
    <w:p w14:paraId="744FDF2E"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第四十三条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本实施办法规定的行政处罚，由安全生产许可证颁发管理机关决定。除吊销安全生产许可证外，安全生产许可证颁发管理机关可以委托有关省级煤矿安全监察局、煤矿安全监察分局实施行政处罚。</w:t>
      </w:r>
    </w:p>
    <w:p w14:paraId="3731CB37" w14:textId="77777777" w:rsidR="003C1865" w:rsidRPr="003C1865" w:rsidRDefault="003C1865" w:rsidP="003C1865">
      <w:pPr>
        <w:widowControl/>
        <w:shd w:val="clear" w:color="auto" w:fill="FFFFFF"/>
        <w:spacing w:afterLines="100" w:after="312" w:line="380" w:lineRule="exact"/>
        <w:ind w:firstLineChars="200" w:firstLine="480"/>
        <w:jc w:val="left"/>
        <w:rPr>
          <w:rFonts w:ascii="Times New Roman" w:eastAsia="宋体" w:hAnsi="Times New Roman" w:cs="宋体" w:hint="eastAsia"/>
          <w:color w:val="333333"/>
          <w:kern w:val="0"/>
          <w:sz w:val="36"/>
          <w:szCs w:val="36"/>
        </w:rPr>
      </w:pPr>
      <w:r w:rsidRPr="003C1865">
        <w:rPr>
          <w:rFonts w:cs="宋体" w:hint="eastAsia"/>
          <w:color w:val="333333"/>
          <w:kern w:val="0"/>
          <w:sz w:val="24"/>
          <w:szCs w:val="24"/>
        </w:rPr>
        <w:t>第四十四条</w:t>
      </w:r>
      <w:r w:rsidRPr="003C1865">
        <w:rPr>
          <w:rFonts w:ascii="Calibri" w:eastAsia="宋体" w:hAnsi="Calibri" w:cs="Calibri" w:hint="eastAsia"/>
          <w:color w:val="333333"/>
          <w:kern w:val="0"/>
          <w:sz w:val="24"/>
          <w:szCs w:val="24"/>
        </w:rPr>
        <w:t xml:space="preserve">  </w:t>
      </w:r>
      <w:r w:rsidRPr="003C1865">
        <w:rPr>
          <w:rFonts w:cs="宋体" w:hint="eastAsia"/>
          <w:color w:val="333333"/>
          <w:kern w:val="0"/>
          <w:sz w:val="24"/>
          <w:szCs w:val="24"/>
        </w:rPr>
        <w:t>本实施办法自</w:t>
      </w:r>
      <w:r w:rsidRPr="003C1865">
        <w:rPr>
          <w:rFonts w:ascii="Calibri" w:eastAsia="宋体" w:hAnsi="Calibri" w:cs="Calibri" w:hint="eastAsia"/>
          <w:color w:val="333333"/>
          <w:kern w:val="0"/>
          <w:sz w:val="24"/>
          <w:szCs w:val="24"/>
        </w:rPr>
        <w:t>2016</w:t>
      </w:r>
      <w:r w:rsidRPr="003C1865">
        <w:rPr>
          <w:rFonts w:cs="宋体" w:hint="eastAsia"/>
          <w:color w:val="333333"/>
          <w:kern w:val="0"/>
          <w:sz w:val="24"/>
          <w:szCs w:val="24"/>
        </w:rPr>
        <w:t>年</w:t>
      </w:r>
      <w:r w:rsidRPr="003C1865">
        <w:rPr>
          <w:rFonts w:ascii="Calibri" w:eastAsia="宋体" w:hAnsi="Calibri" w:cs="Calibri" w:hint="eastAsia"/>
          <w:color w:val="333333"/>
          <w:kern w:val="0"/>
          <w:sz w:val="24"/>
          <w:szCs w:val="24"/>
        </w:rPr>
        <w:t>4</w:t>
      </w:r>
      <w:r w:rsidRPr="003C1865">
        <w:rPr>
          <w:rFonts w:cs="宋体" w:hint="eastAsia"/>
          <w:color w:val="333333"/>
          <w:kern w:val="0"/>
          <w:sz w:val="24"/>
          <w:szCs w:val="24"/>
        </w:rPr>
        <w:t>月</w:t>
      </w:r>
      <w:r w:rsidRPr="003C1865">
        <w:rPr>
          <w:rFonts w:ascii="Calibri" w:eastAsia="宋体" w:hAnsi="Calibri" w:cs="Calibri" w:hint="eastAsia"/>
          <w:color w:val="333333"/>
          <w:kern w:val="0"/>
          <w:sz w:val="24"/>
          <w:szCs w:val="24"/>
        </w:rPr>
        <w:t>1</w:t>
      </w:r>
      <w:r w:rsidRPr="003C1865">
        <w:rPr>
          <w:rFonts w:cs="宋体" w:hint="eastAsia"/>
          <w:color w:val="333333"/>
          <w:kern w:val="0"/>
          <w:sz w:val="24"/>
          <w:szCs w:val="24"/>
        </w:rPr>
        <w:t>日起施行。原国家安全生产监督管理局（国家煤矿安全监察局）</w:t>
      </w:r>
      <w:r w:rsidRPr="003C1865">
        <w:rPr>
          <w:rFonts w:ascii="Calibri" w:eastAsia="宋体" w:hAnsi="Calibri" w:cs="Calibri" w:hint="eastAsia"/>
          <w:color w:val="333333"/>
          <w:kern w:val="0"/>
          <w:sz w:val="24"/>
          <w:szCs w:val="24"/>
        </w:rPr>
        <w:t>2004</w:t>
      </w:r>
      <w:r w:rsidRPr="003C1865">
        <w:rPr>
          <w:rFonts w:cs="宋体" w:hint="eastAsia"/>
          <w:color w:val="333333"/>
          <w:kern w:val="0"/>
          <w:sz w:val="24"/>
          <w:szCs w:val="24"/>
        </w:rPr>
        <w:t>年</w:t>
      </w:r>
      <w:r w:rsidRPr="003C1865">
        <w:rPr>
          <w:rFonts w:ascii="Calibri" w:eastAsia="宋体" w:hAnsi="Calibri" w:cs="Calibri" w:hint="eastAsia"/>
          <w:color w:val="333333"/>
          <w:kern w:val="0"/>
          <w:sz w:val="24"/>
          <w:szCs w:val="24"/>
        </w:rPr>
        <w:t>5</w:t>
      </w:r>
      <w:r w:rsidRPr="003C1865">
        <w:rPr>
          <w:rFonts w:cs="宋体" w:hint="eastAsia"/>
          <w:color w:val="333333"/>
          <w:kern w:val="0"/>
          <w:sz w:val="24"/>
          <w:szCs w:val="24"/>
        </w:rPr>
        <w:t>月</w:t>
      </w:r>
      <w:r w:rsidRPr="003C1865">
        <w:rPr>
          <w:rFonts w:ascii="Calibri" w:eastAsia="宋体" w:hAnsi="Calibri" w:cs="Calibri" w:hint="eastAsia"/>
          <w:color w:val="333333"/>
          <w:kern w:val="0"/>
          <w:sz w:val="24"/>
          <w:szCs w:val="24"/>
        </w:rPr>
        <w:t>17</w:t>
      </w:r>
      <w:r w:rsidRPr="003C1865">
        <w:rPr>
          <w:rFonts w:cs="宋体" w:hint="eastAsia"/>
          <w:color w:val="333333"/>
          <w:kern w:val="0"/>
          <w:sz w:val="24"/>
          <w:szCs w:val="24"/>
        </w:rPr>
        <w:t>日公布、国家安全生产监督管理总局</w:t>
      </w:r>
      <w:r w:rsidRPr="003C1865">
        <w:rPr>
          <w:rFonts w:ascii="Calibri" w:eastAsia="宋体" w:hAnsi="Calibri" w:cs="Calibri" w:hint="eastAsia"/>
          <w:color w:val="333333"/>
          <w:kern w:val="0"/>
          <w:sz w:val="24"/>
          <w:szCs w:val="24"/>
        </w:rPr>
        <w:t>2015</w:t>
      </w:r>
      <w:r w:rsidRPr="003C1865">
        <w:rPr>
          <w:rFonts w:cs="宋体" w:hint="eastAsia"/>
          <w:color w:val="333333"/>
          <w:kern w:val="0"/>
          <w:sz w:val="24"/>
          <w:szCs w:val="24"/>
        </w:rPr>
        <w:t>年</w:t>
      </w:r>
      <w:r w:rsidRPr="003C1865">
        <w:rPr>
          <w:rFonts w:ascii="Calibri" w:eastAsia="宋体" w:hAnsi="Calibri" w:cs="Calibri" w:hint="eastAsia"/>
          <w:color w:val="333333"/>
          <w:kern w:val="0"/>
          <w:sz w:val="24"/>
          <w:szCs w:val="24"/>
        </w:rPr>
        <w:t>6</w:t>
      </w:r>
      <w:r w:rsidRPr="003C1865">
        <w:rPr>
          <w:rFonts w:cs="宋体" w:hint="eastAsia"/>
          <w:color w:val="333333"/>
          <w:kern w:val="0"/>
          <w:sz w:val="24"/>
          <w:szCs w:val="24"/>
        </w:rPr>
        <w:t>月</w:t>
      </w:r>
      <w:r w:rsidRPr="003C1865">
        <w:rPr>
          <w:rFonts w:ascii="Calibri" w:eastAsia="宋体" w:hAnsi="Calibri" w:cs="Calibri" w:hint="eastAsia"/>
          <w:color w:val="333333"/>
          <w:kern w:val="0"/>
          <w:sz w:val="24"/>
          <w:szCs w:val="24"/>
        </w:rPr>
        <w:t>8</w:t>
      </w:r>
      <w:r w:rsidRPr="003C1865">
        <w:rPr>
          <w:rFonts w:cs="宋体" w:hint="eastAsia"/>
          <w:color w:val="333333"/>
          <w:kern w:val="0"/>
          <w:sz w:val="24"/>
          <w:szCs w:val="24"/>
        </w:rPr>
        <w:t>日修改的《煤矿企业安全生产许可证实施办法》同时废止。</w:t>
      </w:r>
    </w:p>
    <w:p w14:paraId="0D0D898E" w14:textId="77777777" w:rsidR="006174EC" w:rsidRDefault="006174EC">
      <w:bookmarkStart w:id="0" w:name="_GoBack"/>
      <w:bookmarkEnd w:id="0"/>
    </w:p>
    <w:sectPr w:rsidR="006174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3C09B" w14:textId="77777777" w:rsidR="00A66A24" w:rsidRDefault="00A66A24" w:rsidP="003C1865">
      <w:r>
        <w:separator/>
      </w:r>
    </w:p>
  </w:endnote>
  <w:endnote w:type="continuationSeparator" w:id="0">
    <w:p w14:paraId="35E56A74" w14:textId="77777777" w:rsidR="00A66A24" w:rsidRDefault="00A66A24" w:rsidP="003C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宋体"/>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94218" w14:textId="77777777" w:rsidR="00A66A24" w:rsidRDefault="00A66A24" w:rsidP="003C1865">
      <w:r>
        <w:separator/>
      </w:r>
    </w:p>
  </w:footnote>
  <w:footnote w:type="continuationSeparator" w:id="0">
    <w:p w14:paraId="20A2C85B" w14:textId="77777777" w:rsidR="00A66A24" w:rsidRDefault="00A66A24" w:rsidP="003C18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4EC"/>
    <w:rsid w:val="003C1865"/>
    <w:rsid w:val="006174EC"/>
    <w:rsid w:val="00A66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E913CAC-15A4-4A3D-8F6D-8E40596F2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186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C1865"/>
    <w:rPr>
      <w:sz w:val="18"/>
      <w:szCs w:val="18"/>
    </w:rPr>
  </w:style>
  <w:style w:type="paragraph" w:styleId="a5">
    <w:name w:val="footer"/>
    <w:basedOn w:val="a"/>
    <w:link w:val="a6"/>
    <w:uiPriority w:val="99"/>
    <w:unhideWhenUsed/>
    <w:rsid w:val="003C1865"/>
    <w:pPr>
      <w:tabs>
        <w:tab w:val="center" w:pos="4153"/>
        <w:tab w:val="right" w:pos="8306"/>
      </w:tabs>
      <w:snapToGrid w:val="0"/>
      <w:jc w:val="left"/>
    </w:pPr>
    <w:rPr>
      <w:sz w:val="18"/>
      <w:szCs w:val="18"/>
    </w:rPr>
  </w:style>
  <w:style w:type="character" w:customStyle="1" w:styleId="a6">
    <w:name w:val="页脚 字符"/>
    <w:basedOn w:val="a0"/>
    <w:link w:val="a5"/>
    <w:uiPriority w:val="99"/>
    <w:rsid w:val="003C1865"/>
    <w:rPr>
      <w:sz w:val="18"/>
      <w:szCs w:val="18"/>
    </w:rPr>
  </w:style>
  <w:style w:type="character" w:styleId="a7">
    <w:name w:val="Strong"/>
    <w:basedOn w:val="a0"/>
    <w:uiPriority w:val="22"/>
    <w:qFormat/>
    <w:rsid w:val="003C18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891315">
      <w:bodyDiv w:val="1"/>
      <w:marLeft w:val="0"/>
      <w:marRight w:val="0"/>
      <w:marTop w:val="0"/>
      <w:marBottom w:val="0"/>
      <w:divBdr>
        <w:top w:val="none" w:sz="0" w:space="0" w:color="auto"/>
        <w:left w:val="none" w:sz="0" w:space="0" w:color="auto"/>
        <w:bottom w:val="none" w:sz="0" w:space="0" w:color="auto"/>
        <w:right w:val="none" w:sz="0" w:space="0" w:color="auto"/>
      </w:divBdr>
      <w:divsChild>
        <w:div w:id="206186717">
          <w:marLeft w:val="0"/>
          <w:marRight w:val="0"/>
          <w:marTop w:val="0"/>
          <w:marBottom w:val="0"/>
          <w:divBdr>
            <w:top w:val="none" w:sz="0" w:space="0" w:color="auto"/>
            <w:left w:val="none" w:sz="0" w:space="0" w:color="auto"/>
            <w:bottom w:val="none" w:sz="0" w:space="0" w:color="auto"/>
            <w:right w:val="none" w:sz="0" w:space="0" w:color="auto"/>
          </w:divBdr>
          <w:divsChild>
            <w:div w:id="702706196">
              <w:marLeft w:val="0"/>
              <w:marRight w:val="0"/>
              <w:marTop w:val="0"/>
              <w:marBottom w:val="0"/>
              <w:divBdr>
                <w:top w:val="none" w:sz="0" w:space="0" w:color="auto"/>
                <w:left w:val="none" w:sz="0" w:space="0" w:color="auto"/>
                <w:bottom w:val="none" w:sz="0" w:space="0" w:color="auto"/>
                <w:right w:val="none" w:sz="0" w:space="0" w:color="auto"/>
              </w:divBdr>
              <w:divsChild>
                <w:div w:id="673191705">
                  <w:marLeft w:val="0"/>
                  <w:marRight w:val="0"/>
                  <w:marTop w:val="0"/>
                  <w:marBottom w:val="0"/>
                  <w:divBdr>
                    <w:top w:val="single" w:sz="6" w:space="15" w:color="E9E9E9"/>
                    <w:left w:val="single" w:sz="6" w:space="30" w:color="E9E9E9"/>
                    <w:bottom w:val="single" w:sz="6" w:space="31" w:color="E9E9E9"/>
                    <w:right w:val="single" w:sz="6" w:space="30" w:color="E9E9E9"/>
                  </w:divBdr>
                  <w:divsChild>
                    <w:div w:id="2012641233">
                      <w:marLeft w:val="0"/>
                      <w:marRight w:val="0"/>
                      <w:marTop w:val="0"/>
                      <w:marBottom w:val="0"/>
                      <w:divBdr>
                        <w:top w:val="none" w:sz="0" w:space="0" w:color="auto"/>
                        <w:left w:val="none" w:sz="0" w:space="0" w:color="auto"/>
                        <w:bottom w:val="none" w:sz="0" w:space="0" w:color="auto"/>
                        <w:right w:val="none" w:sz="0" w:space="0" w:color="auto"/>
                      </w:divBdr>
                      <w:divsChild>
                        <w:div w:id="1761101165">
                          <w:marLeft w:val="0"/>
                          <w:marRight w:val="0"/>
                          <w:marTop w:val="0"/>
                          <w:marBottom w:val="0"/>
                          <w:divBdr>
                            <w:top w:val="none" w:sz="0" w:space="0" w:color="auto"/>
                            <w:left w:val="none" w:sz="0" w:space="0" w:color="auto"/>
                            <w:bottom w:val="none" w:sz="0" w:space="0" w:color="auto"/>
                            <w:right w:val="none" w:sz="0" w:space="0" w:color="auto"/>
                          </w:divBdr>
                          <w:divsChild>
                            <w:div w:id="124899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1227</Words>
  <Characters>6997</Characters>
  <Application>Microsoft Office Word</Application>
  <DocSecurity>0</DocSecurity>
  <Lines>58</Lines>
  <Paragraphs>16</Paragraphs>
  <ScaleCrop>false</ScaleCrop>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 明</dc:creator>
  <cp:keywords/>
  <dc:description/>
  <cp:lastModifiedBy>苏 明</cp:lastModifiedBy>
  <cp:revision>2</cp:revision>
  <dcterms:created xsi:type="dcterms:W3CDTF">2018-09-27T07:53:00Z</dcterms:created>
  <dcterms:modified xsi:type="dcterms:W3CDTF">2018-09-27T07:53:00Z</dcterms:modified>
</cp:coreProperties>
</file>